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CARAMEL #EU11062F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EU11062F_5%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2.045 – 4.0895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60F6CE2E">
            <w:pPr>
              <w:pStyle w:val="SDSTableTextNormal"/>
              <w:rPr>
                <w:noProof w:val="0"/>
              </w:rPr>
            </w:pPr>
            <w:r w:rsidRPr="00E158AE">
              <w:rPr>
                <w:noProof/>
              </w:rPr>
              <w:t>Flam. Liq. 2, H225</w:t>
              <w:br/>
              <w:t>STOT SE 3, H336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AGW (OEL TWA) [1]</w:t>
            </w:r>
          </w:p>
        </w:tc>
        <w:tc>
          <w:tcPr>
            <w:tcW w:w="6521" w:type="dxa"/>
          </w:tcPr>
          <w:p w:rsidR="000251E6" w:rsidRPr="00E158AE" w:rsidP="00FB22E1" w14:paraId="7F8A1D5B"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480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CARAMEL #EU11062F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CARAMEL #EU11062F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acetyl propionyl ; Isobutyl acetate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acetyl propionyl ; Isobutyl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CARAMEL #EU11062F 5%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acetyl propionyl ; Isobutyl acetate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CARAMEL #EU11062F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CARAMEL #EU11062F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74EEED67-F31B-4F78-B7A4-069B3455194C}"/>
</file>

<file path=customXml/itemProps3.xml><?xml version="1.0" encoding="utf-8"?>
<ds:datastoreItem xmlns:ds="http://schemas.openxmlformats.org/officeDocument/2006/customXml" ds:itemID="{28C98767-5858-45E9-9E63-2A632073522D}"/>
</file>

<file path=customXml/itemProps4.xml><?xml version="1.0" encoding="utf-8"?>
<ds:datastoreItem xmlns:ds="http://schemas.openxmlformats.org/officeDocument/2006/customXml" ds:itemID="{D6B68639-7FA9-4957-8C40-3D433E22B780}"/>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