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Jasmine &amp; Lilac #EU17393F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EU17393F_10%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Skin sensitisation, Category 1</w:t>
            </w:r>
          </w:p>
        </w:tc>
        <w:tc>
          <w:tcPr>
            <w:tcW w:w="2021"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r w14:paraId="3EE673C1" w14:textId="77777777" w:rsidTr="00F93097">
        <w:tblPrEx>
          <w:tblW w:w="10490" w:type="dxa"/>
          <w:tblLayout w:type="fixed"/>
          <w:tblLook w:val="04A0"/>
        </w:tblPrEx>
        <w:tc>
          <w:tcPr>
            <w:tcW w:w="4500" w:type="dxa"/>
          </w:tcPr>
          <w:p w:rsidR="00A23DB5" w:rsidRPr="00E158AE" w:rsidP="00992E2A"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Triplal (Vertocitral); Linalool; Hexyl cinnamic aldehyde; Cyclamal; Eugenol</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gridSpan w:val="6"/>
          </w:tcPr>
          <w:p w:rsidR="000245D0" w:rsidRPr="00E158AE" w:rsidP="00CB352E" w14:paraId="32C0DE4A" w14:textId="77777777">
            <w:pPr>
              <w:pStyle w:val="SDSTableTextNormal"/>
              <w:keepLines w:val="0"/>
              <w:rPr>
                <w:noProof w:val="0"/>
              </w:rPr>
            </w:pPr>
            <w:r w:rsidRPr="00E158AE">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gridSpan w:val="6"/>
          </w:tcPr>
          <w:p w:rsidR="000245D0" w:rsidRPr="00E158AE" w:rsidP="00CB352E" w14:paraId="4DFC932F" w14:textId="77777777">
            <w:pPr>
              <w:pStyle w:val="SDSTableTextNormal"/>
              <w:keepLines w:val="0"/>
              <w:rPr>
                <w:noProof w:val="0"/>
              </w:rPr>
            </w:pPr>
            <w:r w:rsidRPr="00E158AE">
              <w:rPr>
                <w:noProof/>
              </w:rPr>
              <w:t>P261 - Avoid breathing dust/fume/gas/mist/vapours/spray.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Pr="00E158AE" w:rsidR="00A55330">
              <w:rPr>
                <w:noProof/>
              </w:rPr>
              <w:t>Bis(2-ethylhexyl) adipate</w:t>
            </w:r>
          </w:p>
          <w:p w:rsidR="00827634" w:rsidRPr="00E158AE" w:rsidP="009B0F88" w14:paraId="147D3D58" w14:textId="35534033">
            <w:pPr>
              <w:pStyle w:val="SDSTableTextNormal"/>
              <w:rPr>
                <w:noProof w:val="0"/>
              </w:rPr>
            </w:pPr>
            <w:r w:rsidRPr="00E158AE">
              <w:rPr>
                <w:noProof/>
              </w:rPr>
              <w:t>substance with national workplace exposure limit(s) (PL)</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103-23-1</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203-090-1</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01-2119439699-19</w:t>
            </w:r>
          </w:p>
        </w:tc>
        <w:tc>
          <w:tcPr>
            <w:tcW w:w="1134" w:type="dxa"/>
          </w:tcPr>
          <w:p w:rsidR="00827634" w:rsidRPr="00E158AE" w:rsidP="009B0F88" w14:paraId="15AF5E6F" w14:textId="5180E34A">
            <w:pPr>
              <w:pStyle w:val="SDSTableTextNormal"/>
              <w:rPr>
                <w:noProof w:val="0"/>
              </w:rPr>
            </w:pPr>
            <w:r w:rsidR="00066C34">
              <w:rPr>
                <w:noProof/>
              </w:rPr>
              <w:t>2.617 – 4.617</w:t>
            </w:r>
          </w:p>
        </w:tc>
        <w:tc>
          <w:tcPr>
            <w:tcW w:w="3118" w:type="dxa"/>
          </w:tcPr>
          <w:p w:rsidR="00827634" w:rsidRPr="00E158AE" w:rsidP="009B0F88" w14:paraId="03C690C9" w14:textId="7E488380">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Hexyl 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101-86-0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202-983-3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01-2119533092-50</w:t>
            </w:r>
          </w:p>
        </w:tc>
        <w:tc>
          <w:tcPr>
            <w:tcW w:w="1134" w:type="dxa"/>
          </w:tcPr>
          <w:p w:rsidR="00827634" w:rsidRPr="00E158AE" w:rsidP="009B0F88" w14:textId="5180E34A">
            <w:pPr>
              <w:pStyle w:val="SDSTableTextNormal"/>
              <w:rPr>
                <w:noProof w:val="0"/>
              </w:rPr>
            </w:pPr>
            <w:r w:rsidR="00066C34">
              <w:rPr>
                <w:noProof/>
              </w:rPr>
              <w:t>0.625 – 1.25</w:t>
            </w:r>
          </w:p>
        </w:tc>
        <w:tc>
          <w:tcPr>
            <w:tcW w:w="3118" w:type="dxa"/>
          </w:tcPr>
          <w:p w:rsidR="00827634" w:rsidRPr="00E158AE" w:rsidP="009B0F88" w14:textId="7E488380">
            <w:pPr>
              <w:pStyle w:val="SDSTableTextNormal"/>
              <w:rPr>
                <w:noProof w:val="0"/>
              </w:rPr>
            </w:pPr>
            <w:r w:rsidRPr="00E158AE">
              <w:rPr>
                <w:noProof/>
              </w:rP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Linalool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78-70-6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201-134-4</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603-235-00-2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01-2119474016-42</w:t>
            </w:r>
          </w:p>
        </w:tc>
        <w:tc>
          <w:tcPr>
            <w:tcW w:w="1134" w:type="dxa"/>
          </w:tcPr>
          <w:p w:rsidR="00827634" w:rsidRPr="00E158AE" w:rsidP="009B0F88" w14:textId="5180E34A">
            <w:pPr>
              <w:pStyle w:val="SDSTableTextNormal"/>
              <w:rPr>
                <w:noProof w:val="0"/>
              </w:rPr>
            </w:pPr>
            <w:r w:rsidR="00066C34">
              <w:rPr>
                <w:noProof/>
              </w:rPr>
              <w:t>0.5 – 1</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acetate</w:t>
            </w:r>
          </w:p>
          <w:p w:rsidR="00827634" w:rsidRPr="00E158AE" w:rsidP="009B0F88" w14:textId="35534033">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140-11-4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205-399-7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01-2119638272-42</w:t>
            </w:r>
          </w:p>
        </w:tc>
        <w:tc>
          <w:tcPr>
            <w:tcW w:w="1134" w:type="dxa"/>
          </w:tcPr>
          <w:p w:rsidR="00827634" w:rsidRPr="00E158AE" w:rsidP="009B0F88" w14:textId="5180E34A">
            <w:pPr>
              <w:pStyle w:val="SDSTableTextNormal"/>
              <w:rPr>
                <w:noProof w:val="0"/>
              </w:rPr>
            </w:pPr>
            <w:r w:rsidR="00066C34">
              <w:rPr>
                <w:noProof/>
              </w:rPr>
              <w:t>0.35 – 0.7</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Amyl salicylate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2050-08-0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218-080-2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01-2119969444-27</w:t>
            </w:r>
          </w:p>
        </w:tc>
        <w:tc>
          <w:tcPr>
            <w:tcW w:w="1134" w:type="dxa"/>
          </w:tcPr>
          <w:p w:rsidR="00827634" w:rsidRPr="00E158AE" w:rsidP="009B0F88" w14:textId="5180E34A">
            <w:pPr>
              <w:pStyle w:val="SDSTableTextNormal"/>
              <w:rPr>
                <w:noProof w:val="0"/>
              </w:rPr>
            </w:pPr>
            <w:r w:rsidR="00066C34">
              <w:rPr>
                <w:noProof/>
              </w:rPr>
              <w:t>0.2 – 0.4</w:t>
            </w:r>
          </w:p>
        </w:tc>
        <w:tc>
          <w:tcPr>
            <w:tcW w:w="3118" w:type="dxa"/>
          </w:tcPr>
          <w:p w:rsidR="00827634" w:rsidRPr="00E158AE" w:rsidP="009B0F88" w14:textId="7E488380">
            <w:pPr>
              <w:pStyle w:val="SDSTableTextNormal"/>
              <w:rPr>
                <w:noProof w:val="0"/>
              </w:rPr>
            </w:pPr>
            <w:r w:rsidRPr="00E158AE">
              <w:rPr>
                <w:noProof/>
              </w:rPr>
              <w:t>Acute Tox. 4 (Oral), H302</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Triplal (Vertocitral)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68039-49-6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268-264-1</w:t>
            </w:r>
          </w:p>
        </w:tc>
        <w:tc>
          <w:tcPr>
            <w:tcW w:w="1134" w:type="dxa"/>
          </w:tcPr>
          <w:p w:rsidR="00827634" w:rsidRPr="00E158AE" w:rsidP="009B0F88" w14:textId="5180E34A">
            <w:pPr>
              <w:pStyle w:val="SDSTableTextNormal"/>
              <w:rPr>
                <w:noProof w:val="0"/>
              </w:rPr>
            </w:pPr>
            <w:r w:rsidR="00066C34">
              <w:rPr>
                <w:noProof/>
              </w:rPr>
              <w:t>0.075 – 0.15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benzoate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textId="5180E34A">
            <w:pPr>
              <w:pStyle w:val="SDSTableTextNormal"/>
              <w:rPr>
                <w:noProof w:val="0"/>
              </w:rPr>
            </w:pPr>
            <w:r w:rsidR="00066C34">
              <w:rPr>
                <w:noProof/>
              </w:rPr>
              <w:t>0.0675 – 0.135</w:t>
            </w:r>
          </w:p>
        </w:tc>
        <w:tc>
          <w:tcPr>
            <w:tcW w:w="3118" w:type="dxa"/>
          </w:tcPr>
          <w:p w:rsidR="00827634" w:rsidRPr="00E158AE" w:rsidP="009B0F88" w14:textId="7E488380">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Eugenol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97-53-0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202-589-1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01-2119971802-33</w:t>
            </w:r>
          </w:p>
        </w:tc>
        <w:tc>
          <w:tcPr>
            <w:tcW w:w="1134" w:type="dxa"/>
          </w:tcPr>
          <w:p w:rsidR="00827634" w:rsidRPr="00E158AE" w:rsidP="009B0F88" w14:textId="5180E34A">
            <w:pPr>
              <w:pStyle w:val="SDSTableTextNormal"/>
              <w:rPr>
                <w:noProof w:val="0"/>
              </w:rPr>
            </w:pPr>
            <w:r w:rsidR="00066C34">
              <w:rPr>
                <w:noProof/>
              </w:rPr>
              <w:t>0.0625 – 0.125</w:t>
            </w:r>
          </w:p>
        </w:tc>
        <w:tc>
          <w:tcPr>
            <w:tcW w:w="3118" w:type="dxa"/>
          </w:tcPr>
          <w:p w:rsidR="00827634" w:rsidRPr="00E158AE" w:rsidP="009B0F88" w14:textId="7E488380">
            <w:pPr>
              <w:pStyle w:val="SDSTableTextNormal"/>
              <w:rPr>
                <w:noProof w:val="0"/>
              </w:rPr>
            </w:pPr>
            <w:r w:rsidRPr="00E158AE">
              <w:rPr>
                <w:noProof/>
              </w:rPr>
              <w:t>Acute Tox. 4 (Oral), H302</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Carbitol</w:t>
            </w:r>
          </w:p>
          <w:p w:rsidR="00827634" w:rsidRPr="00E158AE" w:rsidP="009B0F88" w14:textId="35534033">
            <w:pPr>
              <w:pStyle w:val="SDSTableTextNormal"/>
              <w:rPr>
                <w:noProof w:val="0"/>
              </w:rPr>
            </w:pPr>
            <w:r w:rsidRPr="00E158AE">
              <w:rPr>
                <w:noProof/>
              </w:rPr>
              <w:t>substance with national workplace exposure limit(s) (AT, DE, EE, SE,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111-90-0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203-919-7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01-2119475105-42</w:t>
            </w:r>
          </w:p>
        </w:tc>
        <w:tc>
          <w:tcPr>
            <w:tcW w:w="1134" w:type="dxa"/>
          </w:tcPr>
          <w:p w:rsidR="00827634" w:rsidRPr="00E158AE" w:rsidP="009B0F88" w14:textId="5180E34A">
            <w:pPr>
              <w:pStyle w:val="SDSTableTextNormal"/>
              <w:rPr>
                <w:noProof w:val="0"/>
              </w:rPr>
            </w:pPr>
            <w:r w:rsidR="00066C34">
              <w:rPr>
                <w:noProof/>
              </w:rPr>
              <w:t>0.0542475 – 0.108495</w:t>
            </w:r>
          </w:p>
        </w:tc>
        <w:tc>
          <w:tcPr>
            <w:tcW w:w="3118" w:type="dxa"/>
          </w:tcPr>
          <w:p w:rsidR="00827634" w:rsidRPr="00E158AE" w:rsidP="009B0F88" w14:textId="7E488380">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Cyclamal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103-95-7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203-161-7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01-2119970582-32</w:t>
            </w:r>
          </w:p>
        </w:tc>
        <w:tc>
          <w:tcPr>
            <w:tcW w:w="1134" w:type="dxa"/>
          </w:tcPr>
          <w:p w:rsidR="00827634" w:rsidRPr="00E158AE" w:rsidP="009B0F88" w14:textId="5180E34A">
            <w:pPr>
              <w:pStyle w:val="SDSTableTextNormal"/>
              <w:rPr>
                <w:noProof w:val="0"/>
              </w:rPr>
            </w:pPr>
            <w:r w:rsidR="00066C34">
              <w:rPr>
                <w:noProof/>
              </w:rPr>
              <w:t>0.050075 – 0.1015</w:t>
            </w:r>
          </w:p>
        </w:tc>
        <w:tc>
          <w:tcPr>
            <w:tcW w:w="3118" w:type="dxa"/>
          </w:tcPr>
          <w:p w:rsidR="00827634" w:rsidRPr="00E158AE" w:rsidP="009B0F88" w14:textId="7E488380">
            <w:pPr>
              <w:pStyle w:val="SDSTableTextNormal"/>
              <w:rPr>
                <w:noProof w:val="0"/>
              </w:rPr>
            </w:pPr>
            <w:r w:rsidRPr="00E158AE">
              <w:rPr>
                <w:noProof/>
              </w:rPr>
              <w:t>Skin Irrit. 2, H315</w:t>
              <w:br/>
              <w:t>Skin Sens. 1B,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acetophenone</w:t>
            </w:r>
          </w:p>
          <w:p w:rsidR="00827634" w:rsidRPr="00E158AE" w:rsidP="009B0F88" w14:textId="35534033">
            <w:pPr>
              <w:pStyle w:val="SDSTableTextNormal"/>
              <w:rPr>
                <w:noProof w:val="0"/>
              </w:rPr>
            </w:pPr>
            <w:r w:rsidRPr="00E158AE">
              <w:rPr>
                <w:noProof/>
              </w:rPr>
              <w:t>substance with national workplace exposure limit(s) (BE, BG, DK, ES, FI, HU, IE, LT, LV, PL,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98-86-2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202-708-7</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606-042-00-1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01-2119533169-37</w:t>
            </w:r>
          </w:p>
        </w:tc>
        <w:tc>
          <w:tcPr>
            <w:tcW w:w="1134" w:type="dxa"/>
          </w:tcPr>
          <w:p w:rsidR="00827634" w:rsidRPr="00E158AE" w:rsidP="009B0F88" w14:textId="5180E34A">
            <w:pPr>
              <w:pStyle w:val="SDSTableTextNormal"/>
              <w:rPr>
                <w:noProof w:val="0"/>
              </w:rPr>
            </w:pPr>
            <w:r w:rsidR="00066C34">
              <w:rPr>
                <w:noProof/>
              </w:rPr>
              <w:t>0.005 – 0.01</w:t>
            </w:r>
          </w:p>
        </w:tc>
        <w:tc>
          <w:tcPr>
            <w:tcW w:w="3118" w:type="dxa"/>
          </w:tcPr>
          <w:p w:rsidR="00827634" w:rsidRPr="00E158AE" w:rsidP="009B0F88" w14:textId="7E488380">
            <w:pPr>
              <w:pStyle w:val="SDSTableTextNormal"/>
              <w:rPr>
                <w:noProof w:val="0"/>
              </w:rPr>
            </w:pPr>
            <w:r w:rsidRPr="00E158AE">
              <w:rPr>
                <w:noProof/>
              </w:rPr>
              <w:t>Acute Tox. 4 (Oral), H302</w:t>
              <w:br/>
              <w:t>Eye Irrit. 2, H319</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acetophenone</w:t>
            </w:r>
            <w:r w:rsidRPr="00E158AE">
              <w:rPr>
                <w:noProof w:val="0"/>
              </w:rPr>
              <w:t xml:space="preserve"> </w:t>
            </w:r>
            <w:r w:rsidRPr="00E158AE" w:rsidR="00FD53E4">
              <w:rPr>
                <w:noProof/>
              </w:rPr>
              <w:t>(98-86-2)</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49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49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147 mg/m³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100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41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10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8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Bis(2-ethylhexyl) adipate</w:t>
            </w:r>
            <w:r w:rsidRPr="00E158AE">
              <w:rPr>
                <w:noProof w:val="0"/>
              </w:rPr>
              <w:t xml:space="preserve"> </w:t>
            </w:r>
            <w:r w:rsidRPr="00E158AE" w:rsidR="00FD53E4">
              <w:rPr>
                <w:noProof/>
              </w:rPr>
              <w:t>(103-23-1)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400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Carbitol</w:t>
            </w:r>
            <w:r w:rsidRPr="00E158AE">
              <w:rPr>
                <w:noProof w:val="0"/>
              </w:rPr>
              <w:t xml:space="preserve"> </w:t>
            </w:r>
            <w:r w:rsidRPr="00E158AE" w:rsidR="00FD53E4">
              <w:rPr>
                <w:noProof/>
              </w:rPr>
              <w:t>(111-90-0)</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24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35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6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170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mg/m³ (aerosol, inhalable dust,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100 mg/m³ (aerosol, inhalable dust, vapour)</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5"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acetophenone (98-86-2)</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900 mg/kg (Source: JAPAN_GHS)</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500 mg/kg bodyweight</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3300 mg/kg (Source: ECHA_API)</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Pr="00E158AE">
              <w:rPr>
                <w:noProof/>
              </w:rPr>
              <w:t>&gt; 2.13 mg/l (Exposure time: 8 h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Triplal (Vertocitral) (68039-49-6)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3900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acetate (140-11-4)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2490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2490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Pr="00E158AE">
              <w:rPr>
                <w:noProof/>
              </w:rPr>
              <w:t>&gt; 5000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Linalool (78-70-6)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2790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Hexyl cinnamic aldehyde (101-86-0)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3100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3100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3000 mg/kg (Source: EPA_HPV)</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&gt;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Cyclamal (103-95-7)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3810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3810 mg/kg bodyweight</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Amyl salicylate (2050-08-0)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4100 mg/kg (Source: NZ_CCID)</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Eugenol (97-53-0)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1930 mg/kg (Source: NZ_CCID)</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2500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Bis(2-ethylhexyl) adipate (103-23-1)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5600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8410 mg/kg (Source: NLM_CIP)</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&gt; 5.7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Carbitol (111-90-0)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10502 mg/kg (Source: OECD_SIDS)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9143 mg/kg (Source: OECD_SIDS)</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5240 mg/m³ (Exposure time: 4 h Source: NLM_CIP)</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Benzyl acetate (140-11-4)</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Eugenol (97-53-0)</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Bis(2-ethylhexyl) adipate (103-23-1)</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acetophenone (98-86-2)</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162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155 mg/l (Exposure time: 96 h - Species: Pimephales promelas [static]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Linalool (78-70-6)</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88.3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Eugenol (97-53-0)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Bis(2-ethylhexyl) adipate (103-23-1)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0.48 – 0.85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0.48 – 0.85 mg/l (Exposure time: 96 h - Species: Oncorhynchus mykiss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&gt; 1.6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&gt; 500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Carbitol (111-90-0)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10000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19100 – 23900 mg/l (Exposure time: 96 h - Species: Lepomis macrochirus [flow-through]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3940 – 4670 mg/l (Exposure time: 48 h - Species: Daphnia magna)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Jasmine &amp; Lilac #EU17393F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acetophenone (98-86-2)</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Triplal (Vertocitral) (68039-49-6)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acetate (140-11-4)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Linalool (78-70-6)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Hexyl cinnamic aldehyde (101-86-0)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Cyclamal (103-95-7)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Amyl salicylate (2050-08-0)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Eugenol (97-53-0)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Bis(2-ethylhexyl) adipate (103-23-1)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May cause long-term adverse effects in the environment.</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Carbitol (111-90-0)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Pr="00E158AE">
              <w:rPr>
                <w:noProof/>
              </w:rPr>
              <w:t>Jasmine &amp; Lilac #EU17393F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acetophenone (98-86-2)</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1.63 – 1.65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acetate (140-11-4)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Cyclamal (103-95-7)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3.4 (at 35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Amyl salicylate (2050-08-0)</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(1170 dimensionless (whole body w.w.)</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4.5 (at 30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Eugenol (97-53-0)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1.83 (at 30 °C (at pH 5.5)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Bis(2-ethylhexyl) adipate (103-23-1)</w:t>
            </w:r>
          </w:p>
        </w:tc>
      </w:tr>
      <w:tr w14:paraId="2DBD938E" w14:textId="77777777" w:rsidTr="00E85368">
        <w:tblPrEx>
          <w:tblW w:w="10489" w:type="dxa"/>
          <w:tblLayout w:type="fixed"/>
          <w:tblLook w:val="04A0"/>
        </w:tblPrEx>
        <w:tc>
          <w:tcPr>
            <w:tcW w:w="3969" w:type="dxa"/>
          </w:tcPr>
          <w:p w:rsidR="00827634" w:rsidRPr="00E158AE" w:rsidP="009B0F88" w14:textId="406EEC32">
            <w:pPr>
              <w:pStyle w:val="SDSTableTextNormal"/>
              <w:rPr>
                <w:noProof w:val="0"/>
              </w:rPr>
            </w:pPr>
            <w:r w:rsidR="00066C34">
              <w:rPr>
                <w:noProof/>
              </w:rPr>
              <w:t>BCF - Fish [1]</w:t>
            </w:r>
          </w:p>
        </w:tc>
        <w:tc>
          <w:tcPr>
            <w:tcW w:w="6520" w:type="dxa"/>
          </w:tcPr>
          <w:p w:rsidR="00827634" w:rsidRPr="00E158AE" w:rsidP="009B0F88" w14:textId="65D969EC">
            <w:pPr>
              <w:pStyle w:val="SDSTableTextNormal"/>
              <w:rPr>
                <w:noProof w:val="0"/>
              </w:rPr>
            </w:pPr>
            <w:r w:rsidR="00066C34">
              <w:rPr>
                <w:noProof/>
              </w:rPr>
              <w:t>(27 dimensionless)</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8.94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Carbitol (111-90-0)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HP4 - “Irritant – skin irritation and eye damage:” waste which on application can cause skin irritation or damage to the eye.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3(b)</w:t>
            </w:r>
          </w:p>
        </w:tc>
        <w:tc>
          <w:tcPr>
            <w:tcW w:w="946" w:type="pct"/>
          </w:tcPr>
          <w:p w:rsidR="00A65092" w:rsidRPr="00E158AE" w:rsidP="005C557D" w14:paraId="4FFDF545" w14:textId="65E103D2">
            <w:pPr>
              <w:pStyle w:val="SDSTableTextNormal"/>
              <w:rPr>
                <w:noProof w:val="0"/>
              </w:rPr>
            </w:pPr>
            <w:r w:rsidRPr="00E158AE">
              <w:rPr>
                <w:noProof/>
              </w:rPr>
              <w:t>Jasmine &amp; Lilac #EU17393F 10% in DPG ; acetophenone ; Triplal (Vertocitral) ; Linalool ; Hexyl cinnamic aldehyde ; Cyclamal ; Amyl salicylate ; Eugenol ; benzyl benzoate</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Jasmine &amp; Lilac #EU17393F 10% in DPG ; Triplal (Vertocitral) ; Benzyl acetate ; Hexyl cinnamic aldehyde ; Cyclamal ; Amyl salicylate ; benzyl benzoate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Dual-Use Regulation (428/2009)</w:t>
      </w:r>
    </w:p>
    <w:p w:rsidR="005C6D3A" w:rsidP="00A65092" w14:paraId="46F2E03E" w14:textId="6D4E3B3D">
      <w:pPr>
        <w:pStyle w:val="SDSTextNormal"/>
      </w:pPr>
      <w:r>
        <w:rPr>
          <w:noProof/>
        </w:rPr>
        <w:t>Contains no substance subject to the COUNCIL REGULATION (EC) No 428/2009 of 5 May 2009 setting up a Community regime for the control of exports, transfer, brokering and transit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1, Slightly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Triplal (Vertocitral) is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Triplal (Vertocitral) is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1AF92428" w14:textId="4A96DE7B">
            <w:pPr>
              <w:pStyle w:val="SDSTableTextNormal"/>
              <w:rPr>
                <w:noProof w:val="0"/>
              </w:rPr>
            </w:pPr>
            <w:r w:rsidRPr="00E158AE">
              <w:rPr>
                <w:noProof/>
              </w:rPr>
              <w:t>Young people below the age of 18 years are not allowed to use the product</w:t>
            </w:r>
          </w:p>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16</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Jasmine &amp; Lilac #EU17393F 10%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Jasmine &amp; Lilac #EU17393F 10%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16E9C3FB-F7DC-4239-83F1-904A5E666654}"/>
</file>

<file path=customXml/itemProps3.xml><?xml version="1.0" encoding="utf-8"?>
<ds:datastoreItem xmlns:ds="http://schemas.openxmlformats.org/officeDocument/2006/customXml" ds:itemID="{3250B23F-A962-4B59-A751-F37422DF5A32}"/>
</file>

<file path=customXml/itemProps4.xml><?xml version="1.0" encoding="utf-8"?>
<ds:datastoreItem xmlns:ds="http://schemas.openxmlformats.org/officeDocument/2006/customXml" ds:itemID="{56A2F1FF-D3B3-42C8-9AC0-BE20F3B1C6C2}"/>
</file>

<file path=docProps/app.xml><?xml version="1.0" encoding="utf-8"?>
<Properties xmlns="http://schemas.openxmlformats.org/officeDocument/2006/extended-properties" xmlns:vt="http://schemas.openxmlformats.org/officeDocument/2006/docPropsVTypes">
  <Template>Normal.dotm</Template>
  <TotalTime>12</TotalTime>
  <Pages>16</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