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Jasmine &amp; Lilac #EU17393F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EU17393F_5%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Hexyl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1.3085 – 2.3085</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0.3125 – 0.625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Jasmine &amp; Lilac #EU17393F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Jasmine &amp; Lilac #EU17393F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Linalool ; Hexyl cinnamic 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Hexyl cinnamic 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Jasmine &amp; Lilac #EU17393F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Jasmine &amp; Lilac #EU17393F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09077F9B-D66A-4DCE-B94E-7AD6C67B48E6}"/>
</file>

<file path=customXml/itemProps3.xml><?xml version="1.0" encoding="utf-8"?>
<ds:datastoreItem xmlns:ds="http://schemas.openxmlformats.org/officeDocument/2006/customXml" ds:itemID="{67993C2E-41A1-46AC-8CC2-49BF91413622}"/>
</file>

<file path=customXml/itemProps4.xml><?xml version="1.0" encoding="utf-8"?>
<ds:datastoreItem xmlns:ds="http://schemas.openxmlformats.org/officeDocument/2006/customXml" ds:itemID="{35F9866E-4F5F-44A3-81DB-AC41BF5D5F2D}"/>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