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CHRISTMAS BALSAM #EU2134F 25%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EU2134F_25%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77777777">
            <w:pPr>
              <w:pStyle w:val="SDSTableTextNormal"/>
              <w:keepLines w:val="0"/>
              <w:rPr>
                <w:noProof w:val="0"/>
              </w:rPr>
            </w:pPr>
            <w:r w:rsidRPr="00E158AE">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77777777">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 phrases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Vertenex, Linalyl acetate, Cedar leaf oil, Triplal (Vertocitral).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Restricted to professional users.</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Pr="00E158AE" w:rsidR="00A55330">
              <w:rPr>
                <w:noProof/>
              </w:rPr>
              <w:t>1,3,4,6,7,8-hexahydro-4,6,6,7,8,8-hexamethylindeno[5,6-c]pyran, galaxolide, (HHCB)</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1222-05-5</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214-946-9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603-212-00-7</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01-2119488227-29</w:t>
            </w:r>
          </w:p>
        </w:tc>
        <w:tc>
          <w:tcPr>
            <w:tcW w:w="1134" w:type="dxa"/>
          </w:tcPr>
          <w:p w:rsidR="00827634" w:rsidRPr="00E158AE" w:rsidP="009B0F88" w14:paraId="15AF5E6F" w14:textId="5180E34A">
            <w:pPr>
              <w:pStyle w:val="SDSTableTextNormal"/>
              <w:rPr>
                <w:noProof w:val="0"/>
              </w:rPr>
            </w:pPr>
            <w:r w:rsidR="00066C34">
              <w:rPr>
                <w:noProof/>
              </w:rPr>
              <w:t>0.3 – 0.6</w:t>
            </w:r>
          </w:p>
        </w:tc>
        <w:tc>
          <w:tcPr>
            <w:tcW w:w="3118" w:type="dxa"/>
          </w:tcPr>
          <w:p w:rsidR="00827634" w:rsidRPr="00E158AE" w:rsidP="009B0F88" w14:paraId="03C690C9" w14:textId="7E488380">
            <w:pPr>
              <w:pStyle w:val="SDSTableTextNormal"/>
              <w:rPr>
                <w:noProof w:val="0"/>
              </w:rPr>
            </w:pPr>
            <w:r w:rsidRPr="00E158AE">
              <w:rPr>
                <w:noProof/>
              </w:rP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Vertenex</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32210-23-4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250-954-9</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01-2119976286-24</w:t>
            </w:r>
          </w:p>
        </w:tc>
        <w:tc>
          <w:tcPr>
            <w:tcW w:w="1134" w:type="dxa"/>
          </w:tcPr>
          <w:p w:rsidR="00827634" w:rsidRPr="00E158AE" w:rsidP="009B0F88" w14:textId="5180E34A">
            <w:pPr>
              <w:pStyle w:val="SDSTableTextNormal"/>
              <w:rPr>
                <w:noProof w:val="0"/>
              </w:rPr>
            </w:pPr>
            <w:r w:rsidR="00066C34">
              <w:rPr>
                <w:noProof/>
              </w:rPr>
              <w:t>0.2 – 0.375</w:t>
            </w:r>
          </w:p>
        </w:tc>
        <w:tc>
          <w:tcPr>
            <w:tcW w:w="3118" w:type="dxa"/>
          </w:tcPr>
          <w:p w:rsidR="00827634" w:rsidRPr="00E158AE" w:rsidP="009B0F88" w14:textId="7E488380">
            <w:pPr>
              <w:pStyle w:val="SDSTableTextNormal"/>
              <w:rPr>
                <w:noProof w:val="0"/>
              </w:rPr>
            </w:pPr>
            <w:r w:rsidRPr="00E158AE">
              <w:rPr>
                <w:noProof/>
              </w:rP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Linalyl acetate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115-95-7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204-116-4</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01-2119454789-19</w:t>
            </w:r>
          </w:p>
        </w:tc>
        <w:tc>
          <w:tcPr>
            <w:tcW w:w="1134" w:type="dxa"/>
          </w:tcPr>
          <w:p w:rsidR="00827634" w:rsidRPr="00E158AE" w:rsidP="009B0F88" w14:textId="5180E34A">
            <w:pPr>
              <w:pStyle w:val="SDSTableTextNormal"/>
              <w:rPr>
                <w:noProof w:val="0"/>
              </w:rPr>
            </w:pPr>
            <w:r w:rsidR="00066C34">
              <w:rPr>
                <w:noProof/>
              </w:rPr>
              <w:t>0.15 – 0.3</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Cedar leaf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8007-20-3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290-370-1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01-2120763401-62</w:t>
            </w:r>
          </w:p>
        </w:tc>
        <w:tc>
          <w:tcPr>
            <w:tcW w:w="1134" w:type="dxa"/>
          </w:tcPr>
          <w:p w:rsidR="00827634" w:rsidRPr="00E158AE" w:rsidP="009B0F88" w14:textId="5180E34A">
            <w:pPr>
              <w:pStyle w:val="SDSTableTextNormal"/>
              <w:rPr>
                <w:noProof w:val="0"/>
              </w:rPr>
            </w:pPr>
            <w:r w:rsidR="00066C34">
              <w:rPr>
                <w:noProof/>
              </w:rPr>
              <w:t>0.1 – 0.2</w:t>
            </w:r>
          </w:p>
        </w:tc>
        <w:tc>
          <w:tcPr>
            <w:tcW w:w="3118" w:type="dxa"/>
          </w:tcPr>
          <w:p w:rsidR="00827634" w:rsidRPr="00E158AE" w:rsidP="009B0F88" w14:textId="7E488380">
            <w:pPr>
              <w:pStyle w:val="SDSTableTextNormal"/>
              <w:rPr>
                <w:noProof w:val="0"/>
              </w:rPr>
            </w:pPr>
            <w:r w:rsidRPr="00E158AE">
              <w:rPr>
                <w:noProof/>
              </w:rPr>
              <w:t>Flam. Liq. 3, H226</w:t>
              <w:br/>
              <w:t>Acute Tox. 4 (Oral), H302</w:t>
              <w:br/>
              <w:t>Eye Irrit. 2, H319</w:t>
              <w:br/>
              <w:t>Skin Sens. 1,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Allyl amyl glycolate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67634-00-8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266-803-5</w:t>
            </w:r>
          </w:p>
        </w:tc>
        <w:tc>
          <w:tcPr>
            <w:tcW w:w="1134" w:type="dxa"/>
          </w:tcPr>
          <w:p w:rsidR="00827634" w:rsidRPr="00E158AE" w:rsidP="009B0F88" w14:textId="5180E34A">
            <w:pPr>
              <w:pStyle w:val="SDSTableTextNormal"/>
              <w:rPr>
                <w:noProof w:val="0"/>
              </w:rPr>
            </w:pPr>
            <w:r w:rsidR="00066C34">
              <w:rPr>
                <w:noProof/>
              </w:rPr>
              <w:t>0.1 – 0.175</w:t>
            </w:r>
          </w:p>
        </w:tc>
        <w:tc>
          <w:tcPr>
            <w:tcW w:w="3118" w:type="dxa"/>
          </w:tcPr>
          <w:p w:rsidR="00827634" w:rsidRPr="00E158AE" w:rsidP="009B0F88" w14:textId="7E488380">
            <w:pPr>
              <w:pStyle w:val="SDSTableTextNormal"/>
              <w:rPr>
                <w:noProof w:val="0"/>
              </w:rPr>
            </w:pPr>
            <w:r w:rsidRPr="00E158AE">
              <w:rPr>
                <w:noProof/>
              </w:rPr>
              <w:t>Acute Tox. 4 (Oral), H302</w:t>
              <w:br/>
              <w:t>Acute Tox. 2 (Inhalation), H330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Triplal (Vertocitral)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68039-49-6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268-264-1</w:t>
            </w:r>
          </w:p>
        </w:tc>
        <w:tc>
          <w:tcPr>
            <w:tcW w:w="1134" w:type="dxa"/>
          </w:tcPr>
          <w:p w:rsidR="00827634" w:rsidRPr="00E158AE" w:rsidP="009B0F88" w14:textId="5180E34A">
            <w:pPr>
              <w:pStyle w:val="SDSTableTextNormal"/>
              <w:rPr>
                <w:noProof w:val="0"/>
              </w:rPr>
            </w:pPr>
            <w:r w:rsidR="00066C34">
              <w:rPr>
                <w:noProof/>
              </w:rPr>
              <w:t>0.075 – 0.125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br/>
              <w:t>Aquatic Chronic 3, H412</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fire-fighting water from entering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Heading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827634" w:rsidRPr="00E158AE" w:rsidP="009E5102" w14:paraId="31A77DF6" w14:textId="7FBC16A8">
      <w:pPr>
        <w:pStyle w:val="SDSTextNormal"/>
        <w:bidi w:val="0"/>
        <w:rPr>
          <w:rtl w:val="0"/>
        </w:rPr>
      </w:pPr>
      <w:r w:rsidRPr="00E158AE">
        <w:rPr>
          <w:rtl w:val="0"/>
        </w:rPr>
        <w:t>No additional information available</w:t>
      </w:r>
    </w:p>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1,3,4,6,7,8-hexahydro-4,6,6,7,8,8-hexamethylindeno[5,6-c]pyran, galaxolide, (HHCB) (1222-05-5)</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&gt; 3250 mg/kg (Source: CHEMVIEW)</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&gt; 3250 mg/kg (Source: CHEMVIEW)</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5.04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Vertenex (32210-23-4)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 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3370 mg/kg body 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Linalyl acetate (115-95-7)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14550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ECHA)</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18.94 mg/l (Exposure time: 8 h Source: ECHA)</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Cedar leaf oil (8007-20-3)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830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830 mg/kg</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4100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Allyl amyl glycolate (67634-00-8)</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500 mg/kg body 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2000 mg/kg (Source: ECHA_API)</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0.43 mg/l/4h</w:t>
            </w:r>
          </w:p>
        </w:tc>
      </w:tr>
      <w:tr w14:paraId="132B823A" w14:textId="77777777" w:rsidTr="00D454E0">
        <w:tblPrEx>
          <w:tblW w:w="10489" w:type="dxa"/>
          <w:tblLayout w:type="fixed"/>
          <w:tblLook w:val="04A0"/>
        </w:tblPrEx>
        <w:tc>
          <w:tcPr>
            <w:tcW w:w="3969" w:type="dxa"/>
          </w:tcPr>
          <w:p w:rsidR="00827634" w:rsidRPr="00E158AE" w:rsidP="009B0F88" w14:paraId="1A42D005" w14:textId="466A6AC1">
            <w:pPr>
              <w:pStyle w:val="SDSTableTextNormal"/>
              <w:rPr>
                <w:noProof w:val="0"/>
              </w:rPr>
            </w:pPr>
            <w:r w:rsidR="00066C34">
              <w:rPr>
                <w:noProof/>
              </w:rPr>
              <w:t>LC50 Inhalation - Rat (Dust/Mist)</w:t>
            </w:r>
          </w:p>
        </w:tc>
        <w:tc>
          <w:tcPr>
            <w:tcW w:w="6520" w:type="dxa"/>
          </w:tcPr>
          <w:p w:rsidR="00827634" w:rsidRPr="00E158AE" w:rsidP="009B0F88" w14:paraId="103317FA" w14:textId="6E62AC0A">
            <w:pPr>
              <w:pStyle w:val="SDSTableTextNormal"/>
              <w:rPr>
                <w:noProof w:val="0"/>
              </w:rPr>
            </w:pPr>
            <w:r w:rsidR="00066C34">
              <w:rPr>
                <w:noProof/>
              </w:rPr>
              <w:t>0.5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Triplal (Vertocitral) (68039-49-6)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2330 mg/kg</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sensitization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1,3,4,6,7,8-hexahydro-4,6,6,7,8,8-hexamethylindeno[5,6-c]pyran, galaxolide, (HHCB) (1222-05-5)</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00066C34">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5C64BA4A">
            <w:pPr>
              <w:pStyle w:val="SDSTableTextNormal"/>
              <w:rPr>
                <w:noProof w:val="0"/>
                <w:lang w:val="nl-BE"/>
              </w:rPr>
            </w:pPr>
            <w:r w:rsidRPr="007D36C8" w:rsidR="00066C34">
              <w:rPr>
                <w:noProof/>
                <w:lang w:val="nl-BE"/>
              </w:rPr>
              <w:t>LC50 - Other aquatic organisms [1]</w:t>
            </w:r>
          </w:p>
        </w:tc>
        <w:tc>
          <w:tcPr>
            <w:tcW w:w="6520" w:type="dxa"/>
          </w:tcPr>
          <w:p w:rsidR="00827634" w:rsidRPr="00E158AE" w:rsidP="009B0F88" w14:paraId="45A78263" w14:textId="0546FFC2">
            <w:pPr>
              <w:pStyle w:val="SDSTableTextNormal"/>
              <w:rPr>
                <w:noProof w:val="0"/>
              </w:rPr>
            </w:pPr>
            <w:r w:rsidR="00066C34">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00066C34">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6A5C66FE">
            <w:pPr>
              <w:pStyle w:val="SDSTableTextNormal"/>
              <w:rPr>
                <w:noProof w:val="0"/>
                <w:lang w:val="nl-BE"/>
              </w:rPr>
            </w:pPr>
            <w:r w:rsidRPr="007D36C8" w:rsidR="00066C34">
              <w:rPr>
                <w:noProof/>
                <w:lang w:val="nl-BE"/>
              </w:rPr>
              <w:t>EC50 - Other aquatic organisms [1]</w:t>
            </w:r>
          </w:p>
        </w:tc>
        <w:tc>
          <w:tcPr>
            <w:tcW w:w="6520" w:type="dxa"/>
          </w:tcPr>
          <w:p w:rsidR="00827634" w:rsidRPr="00E158AE" w:rsidP="009B0F88" w14:paraId="470269B5" w14:textId="2E5AB0ED">
            <w:pPr>
              <w:pStyle w:val="SDSTableTextNormal"/>
              <w:rPr>
                <w:noProof w:val="0"/>
              </w:rPr>
            </w:pPr>
            <w:r w:rsidR="00066C34">
              <w:rPr>
                <w:noProof/>
              </w:rPr>
              <w:t>0.131 mg/l REACH Dossier</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Vertenex (32210-23-4)</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8.6 mg/l (Exposure time: 96 h - Species: Cyprinus carpio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Linalyl acetate (115-95-7)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11 mg/l (Exposure time: 96 h - Species: Cyprinus carpio [flow-through] Source: ECHA)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CHRISTMAS BALSAM #EU2134F 25%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1,3,4,6,7,8-hexahydro-4,6,6,7,8,8-hexamethylindeno[5,6-c]pyran, galaxolide, (HHCB) (1222-05-5)</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Vertenex (32210-23-4)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Linalyl acetate (115-95-7)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Cedar leaf oil (8007-20-3)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Allyl amyl glycolate (67634-00-8)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Triplal (Vertocitral) (68039-49-6)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CHRISTMAS BALSAM #EU2134F 25%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1,3,4,6,7,8-hexahydro-4,6,6,7,8,8-hexamethylindeno[5,6-c]pyran, galaxolide, (HHCB) (1222-05-5)</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(1618 dimensionless (whole body w.w.)</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5.3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Vertenex (32210-23-4)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4.8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Linalyl acetate (115-95-7)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Allyl amyl glycolate (67634-00-8)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2.3)</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00066C34">
              <w:rPr>
                <w:noProof/>
              </w:rPr>
              <w:t>Cedar leaf oil</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Vertenex ; Linalyl acetate ; Cedar leaf oil ; Allyl amyl glycolate ; Triplal (Vertocitral)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CHRISTMAS BALSAM #EU2134F 25% in DPG ; 1,3,4,6,7,8-hexahydro-4,6,6,7,8,8-hexamethylindeno[5,6-c]pyran, galaxolide, (HHCB) ; Cedar leaf oil ; Allyl amyl glycolate ; Triplal (Vertocitral)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00066C34">
              <w:rPr>
                <w:noProof/>
              </w:rPr>
              <w:t>Cedar leaf oil</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Pr="00E158AE">
              <w:rPr>
                <w:noProof/>
              </w:rPr>
              <w:t>Allyl amyl glycolate,Triplal (Vertocitral)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Pr="00E158AE">
              <w:rPr>
                <w:noProof/>
              </w:rPr>
              <w:t>Allyl amyl glycolate,Triplal (Vertocitral)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EUH-phrases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2 (Inhalation)</w:t>
            </w:r>
          </w:p>
        </w:tc>
        <w:tc>
          <w:tcPr>
            <w:tcW w:w="8504" w:type="dxa"/>
          </w:tcPr>
          <w:p w:rsidR="00827634" w:rsidRPr="00E158AE" w:rsidP="009B0F88" w14:paraId="553EC3F4" w14:textId="59C420F9">
            <w:pPr>
              <w:pStyle w:val="SDSTableTextNormal"/>
              <w:rPr>
                <w:noProof w:val="0"/>
              </w:rPr>
            </w:pPr>
            <w:r w:rsidRPr="00E158AE">
              <w:rPr>
                <w:noProof/>
              </w:rPr>
              <w:t>Acute toxicity (inhalation)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Vertenex, Linalyl acetate, Cedar leaf oil, Triplal (Vertocitral).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H330</w:t>
            </w:r>
          </w:p>
        </w:tc>
        <w:tc>
          <w:tcPr>
            <w:tcW w:w="8504" w:type="dxa"/>
          </w:tcPr>
          <w:p w:rsidR="00827634" w:rsidRPr="00E158AE" w:rsidP="009B0F88" w14:textId="59C420F9">
            <w:pPr>
              <w:pStyle w:val="SDSTableTextNormal"/>
              <w:rPr>
                <w:noProof w:val="0"/>
              </w:rPr>
            </w:pPr>
            <w:r w:rsidRPr="00E158AE">
              <w:rPr>
                <w:noProof/>
              </w:rPr>
              <w:t>Fatal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sensitization,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sensitization,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r>
            <w:rPr>
              <w:noProof/>
            </w:rPr>
            <w:t>9/25/2024 (Issue date)</w:t>
          </w: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 US)</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r>
            <w:rPr>
              <w:noProof/>
            </w:rPr>
            <w:t>9/25/2024 (Issue date)</w:t>
          </w: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 US)</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CHRISTMAS BALSAM #EU2134F 25%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CHRISTMAS BALSAM #EU2134F 25%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p w:rsidR="00CB352E" w:rsidRPr="008F5B08" w:rsidP="00FD6B1D" w14:paraId="26293D9C" w14:textId="77777777">
          <w:pPr>
            <w:pStyle w:val="SDSTableTextHeader"/>
          </w:pPr>
          <w:r>
            <w:rPr>
              <w:noProof/>
            </w:rPr>
            <w:t>Issue date: 9/25/2024   Version: 1.0</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3768A5F6-9DF1-4318-AE25-53662B0BF24B}"/>
</file>

<file path=customXml/itemProps3.xml><?xml version="1.0" encoding="utf-8"?>
<ds:datastoreItem xmlns:ds="http://schemas.openxmlformats.org/officeDocument/2006/customXml" ds:itemID="{2C476F61-D3ED-430E-89A1-BB3789F4EA21}"/>
</file>

<file path=customXml/itemProps4.xml><?xml version="1.0" encoding="utf-8"?>
<ds:datastoreItem xmlns:ds="http://schemas.openxmlformats.org/officeDocument/2006/customXml" ds:itemID="{3FE3B726-73EC-4536-9655-20E13BDEA5F8}"/>
</file>

<file path=docProps/app.xml><?xml version="1.0" encoding="utf-8"?>
<Properties xmlns="http://schemas.openxmlformats.org/officeDocument/2006/extended-properties" xmlns:vt="http://schemas.openxmlformats.org/officeDocument/2006/docPropsVTypes">
  <Template>Normal.dotm</Template>
  <TotalTime>12</TotalTime>
  <Pages>11</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