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CHERRY #EU23269F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EU23269F_10%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Hexyl cinnamic aldehyde, Orange oil .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3.57 – 7.1322</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0.26 – 0.525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0.16 – 0.31</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0.11 – 0.21</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0.09 – 0.175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0.09 – 0.175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0.04 – 0.07</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Isoamyl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0.00014</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0.00004</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Isoamyl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SWEET CHERRY #EU23269F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SWEET CHERRY #EU23269F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Isoamyl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Isoamyl acetate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 xml:space="preserve">Benzyl benzoate ; Benzaldehyde ; Aldehyde C-16 ; Hexyl cinnamic aldehyde ; Orange oil </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SWEET CHERRY #EU23269F 10% ; Benzyl benzoate ; Aldehyde C-16 ; Benzyl acetate ; Hexyl cinnamic aldehyde ; Orange oil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Isoamyl acetate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Hexyl cinnamic aldehyde, Orange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SWEET CHERRY #EU23269F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SWEET CHERRY #EU23269F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A2FE82C-C023-4283-A57F-F255BBB2004E}"/>
</file>

<file path=customXml/itemProps3.xml><?xml version="1.0" encoding="utf-8"?>
<ds:datastoreItem xmlns:ds="http://schemas.openxmlformats.org/officeDocument/2006/customXml" ds:itemID="{169BC15F-69F1-4D54-A1E1-267CD3CDB064}"/>
</file>

<file path=customXml/itemProps4.xml><?xml version="1.0" encoding="utf-8"?>
<ds:datastoreItem xmlns:ds="http://schemas.openxmlformats.org/officeDocument/2006/customXml" ds:itemID="{FB2B2B8A-C6A0-4C8A-AD47-B9B5A0CC612B}"/>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