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CHERRY #EU23269F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EU23269F_25%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Hexyl cinnamic aldehyde, Orange oil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8.925 – 17.8305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0.65 – 1.3125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0.4 – 0.775</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0.275 – 0.525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0.225 – 0.4375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0.225 – 0.4375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Isoamyl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0.00035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Isoamyl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SWEET CHERRY #EU23269F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SWEET CHERRY #EU23269F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Isoamyl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Isoamyl acetate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 xml:space="preserve">Benzyl benzoate ; Benzaldehyde ; Aldehyde C-16 ; Hexyl cinnamic aldehyde ; Orange oil </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SWEET CHERRY #EU23269F 25% ; Benzyl benzoate ; Aldehyde C-16 ; Benzyl acetate ; Hexyl cinnamic aldehyde ; Orange oil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Isoamyl acetate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Hexyl cinnamic aldehyde, Orange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SWEET CHERRY #EU23269F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SWEET CHERRY #EU23269F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2ED1BF5A-237A-4C6B-9684-8F33754DB406}"/>
</file>

<file path=customXml/itemProps3.xml><?xml version="1.0" encoding="utf-8"?>
<ds:datastoreItem xmlns:ds="http://schemas.openxmlformats.org/officeDocument/2006/customXml" ds:itemID="{B24FF13C-6FCC-43C6-828A-D138A86FB35A}"/>
</file>

<file path=customXml/itemProps4.xml><?xml version="1.0" encoding="utf-8"?>
<ds:datastoreItem xmlns:ds="http://schemas.openxmlformats.org/officeDocument/2006/customXml" ds:itemID="{29E25904-9B80-4E11-B661-35F806BD6686}"/>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