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PUNCH #EU24092F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EU24092F_25%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Orange oil ; Eugenol; Cinnamic aldehyde; trans-Anethole; Linalool; Geranyl acetate; Citral; Linalyl acetate; beta-Caryophyllene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 xml:space="preserve">Orange oil </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paraId="15AF5E6F" w14:textId="5180E34A">
            <w:pPr>
              <w:pStyle w:val="SDSTableTextNormal"/>
              <w:rPr>
                <w:noProof w:val="0"/>
              </w:rPr>
            </w:pPr>
            <w:r w:rsidR="00066C34">
              <w:rPr>
                <w:noProof/>
              </w:rPr>
              <w:t>0.95 – 1.875</w:t>
            </w:r>
          </w:p>
        </w:tc>
        <w:tc>
          <w:tcPr>
            <w:tcW w:w="3118" w:type="dxa"/>
          </w:tcPr>
          <w:p w:rsidR="00827634" w:rsidRPr="00E158AE" w:rsidP="009B0F88" w14:paraId="03C690C9"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0.58125 – 1.15625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0.50125 – 1.0078125</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trans-Anethole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4180-23-8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224-052-0</w:t>
            </w:r>
          </w:p>
        </w:tc>
        <w:tc>
          <w:tcPr>
            <w:tcW w:w="1134" w:type="dxa"/>
          </w:tcPr>
          <w:p w:rsidR="00827634" w:rsidRPr="00E158AE" w:rsidP="009B0F88" w14:textId="5180E34A">
            <w:pPr>
              <w:pStyle w:val="SDSTableTextNormal"/>
              <w:rPr>
                <w:noProof w:val="0"/>
              </w:rPr>
            </w:pPr>
            <w:r w:rsidR="00066C34">
              <w:rPr>
                <w:noProof/>
              </w:rPr>
              <w:t>0.45 – 0.875</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0.4 – 0.8125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0.375 – 0.750875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105-87-3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203-341-5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01-2119973480-35</w:t>
            </w:r>
          </w:p>
        </w:tc>
        <w:tc>
          <w:tcPr>
            <w:tcW w:w="1134" w:type="dxa"/>
          </w:tcPr>
          <w:p w:rsidR="00827634" w:rsidRPr="00E158AE" w:rsidP="009B0F88" w14:textId="5180E34A">
            <w:pPr>
              <w:pStyle w:val="SDSTableTextNormal"/>
              <w:rPr>
                <w:noProof w:val="0"/>
              </w:rPr>
            </w:pPr>
            <w:r w:rsidR="00066C34">
              <w:rPr>
                <w:noProof/>
              </w:rPr>
              <w:t>0.275 – 0.5625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0.125 – 0.250625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Oenanthic ether (Ethyl heptanoate)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106-30-9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203-382-9</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60F6CE2E">
            <w:pPr>
              <w:pStyle w:val="SDSTableTextNormal"/>
              <w:rPr>
                <w:noProof w:val="0"/>
              </w:rPr>
            </w:pPr>
            <w:r w:rsidRPr="00E158AE">
              <w:rPr>
                <w:noProof/>
              </w:rPr>
              <w:t>Flam. Liq. 3, H226</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beta-Caryophyllene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87-44-5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201-746-1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01-2120745237-53</w:t>
            </w:r>
          </w:p>
        </w:tc>
        <w:tc>
          <w:tcPr>
            <w:tcW w:w="1134" w:type="dxa"/>
          </w:tcPr>
          <w:p w:rsidR="00827634" w:rsidRPr="00E158AE" w:rsidP="009B0F88" w14:textId="5180E34A">
            <w:pPr>
              <w:pStyle w:val="SDSTableTextNormal"/>
              <w:rPr>
                <w:noProof w:val="0"/>
              </w:rPr>
            </w:pPr>
            <w:r w:rsidR="00066C34">
              <w:rPr>
                <w:noProof/>
              </w:rPr>
              <w:t>0.08875 – 0.171875</w:t>
            </w:r>
          </w:p>
        </w:tc>
        <w:tc>
          <w:tcPr>
            <w:tcW w:w="3118" w:type="dxa"/>
          </w:tcPr>
          <w:p w:rsidR="00827634" w:rsidRPr="00E158AE" w:rsidP="009B0F88" w14:textId="60F6CE2E">
            <w:pPr>
              <w:pStyle w:val="SDSTableTextNormal"/>
              <w:rPr>
                <w:noProof w:val="0"/>
              </w:rPr>
            </w:pPr>
            <w:r w:rsidRPr="00E158AE">
              <w:rPr>
                <w:noProof/>
              </w:rPr>
              <w:t>Skin Sens. 1B,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Camphene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79-92-5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201-234-8</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60F6CE2E">
            <w:pPr>
              <w:pStyle w:val="SDSTableTextNormal"/>
              <w:rPr>
                <w:noProof w:val="0"/>
              </w:rPr>
            </w:pPr>
            <w:r w:rsidRPr="00E158AE">
              <w:rPr>
                <w:noProof/>
              </w:rPr>
              <w:t>Flam. Sol. 2, H228</w:t>
              <w:br/>
              <w:t>Eye Irrit. 2, H319</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benzoate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93-89-0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202-284-3</w:t>
            </w:r>
          </w:p>
        </w:tc>
        <w:tc>
          <w:tcPr>
            <w:tcW w:w="1134" w:type="dxa"/>
          </w:tcPr>
          <w:p w:rsidR="00827634" w:rsidRPr="00E158AE" w:rsidP="009B0F88" w14:textId="5180E34A">
            <w:pPr>
              <w:pStyle w:val="SDSTableTextNormal"/>
              <w:rPr>
                <w:noProof w:val="0"/>
              </w:rPr>
            </w:pPr>
            <w:r w:rsidR="00066C34">
              <w:rPr>
                <w:noProof/>
              </w:rPr>
              <w:t>0.025 – 0.025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141-78-6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205-500-4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01-2119475103-46</w:t>
            </w:r>
          </w:p>
        </w:tc>
        <w:tc>
          <w:tcPr>
            <w:tcW w:w="1134" w:type="dxa"/>
          </w:tcPr>
          <w:p w:rsidR="00827634" w:rsidRPr="00E158AE" w:rsidP="009B0F88" w14:textId="5180E34A">
            <w:pPr>
              <w:pStyle w:val="SDSTableTextNormal"/>
              <w:rPr>
                <w:noProof w:val="0"/>
              </w:rPr>
            </w:pPr>
            <w:r w:rsidR="00066C34">
              <w:rPr>
                <w:noProof/>
              </w:rPr>
              <w:t>0.025 – 0.025</w:t>
            </w:r>
          </w:p>
        </w:tc>
        <w:tc>
          <w:tcPr>
            <w:tcW w:w="3118" w:type="dxa"/>
          </w:tcPr>
          <w:p w:rsidR="00827634" w:rsidRPr="00E158AE" w:rsidP="009B0F88" w14:textId="60F6CE2E">
            <w:pPr>
              <w:pStyle w:val="SDSTableTextNormal"/>
              <w:rPr>
                <w:noProof w:val="0"/>
              </w:rPr>
            </w:pPr>
            <w:r w:rsidRPr="00E158AE">
              <w:rPr>
                <w:noProof/>
              </w:rPr>
              <w:t>Flam. Liq. 1, H224</w:t>
              <w:br/>
              <w:t>Eye Irrit. 2, H319</w:t>
              <w:br/>
              <w:t>STOT SE 3, H336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0.025 – 0.025</w:t>
            </w:r>
          </w:p>
        </w:tc>
        <w:tc>
          <w:tcPr>
            <w:tcW w:w="3118" w:type="dxa"/>
          </w:tcPr>
          <w:p w:rsidR="00827634" w:rsidRPr="00E158AE" w:rsidP="009B0F88" w14:textId="60F6CE2E">
            <w:pPr>
              <w:pStyle w:val="SDSTableTextNormal"/>
              <w:rPr>
                <w:noProof w:val="0"/>
              </w:rPr>
            </w:pPr>
            <w:r w:rsidRPr="00E158AE">
              <w:rPr>
                <w:noProof/>
              </w:rPr>
              <w:t>Skin Corr. 1B,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0.0180825 – 0.0180825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0.0025 – 0.006875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0.0025 – 0.006875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0.00125 – 0.003125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0.00025 – 0.00125</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benzoate</w:t>
            </w:r>
            <w:r w:rsidRPr="00E158AE">
              <w:rPr>
                <w:noProof w:val="0"/>
              </w:rPr>
              <w:t xml:space="preserve"> </w:t>
            </w:r>
            <w:r w:rsidRPr="00E158AE" w:rsidR="00FD53E4">
              <w:rPr>
                <w:noProof/>
              </w:rPr>
              <w:t>(93-89-0)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33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49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acetate</w:t>
            </w:r>
            <w:r w:rsidRPr="00E158AE">
              <w:rPr>
                <w:noProof w:val="0"/>
              </w:rPr>
              <w:t xml:space="preserve"> </w:t>
            </w:r>
            <w:r w:rsidRPr="00E158AE" w:rsidR="00FD53E4">
              <w:rPr>
                <w:noProof/>
              </w:rPr>
              <w:t>(141-78-6)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700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730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1468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400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730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734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1468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NRV (OEL C) [ppm]</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1468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1468 mg/m³ (value from the regulation)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400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730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400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trans-Anethole (4180-23-8)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4900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5.1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Geranyl acetate (105-87-3)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6330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Oenanthic ether (Ethyl heptanoate) (106-30-9)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34640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Camphene (79-92-5)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benzoate (93-89-0)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acetate (141-78-6)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5620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18000 mg/kg (Source: JAPAN_GHS)</w:t>
            </w:r>
          </w:p>
        </w:tc>
      </w:tr>
      <w:tr w14:paraId="2AC9C978" w14:textId="77777777" w:rsidTr="00D454E0">
        <w:tblPrEx>
          <w:tblW w:w="10489" w:type="dxa"/>
          <w:tblLayout w:type="fixed"/>
          <w:tblLook w:val="04A0"/>
        </w:tblPrEx>
        <w:tc>
          <w:tcPr>
            <w:tcW w:w="3969" w:type="dxa"/>
          </w:tcPr>
          <w:p w:rsidR="00827634" w:rsidRPr="00E158AE" w:rsidP="009B0F88" w14:paraId="116E9B3C" w14:textId="7EAD5B06">
            <w:pPr>
              <w:pStyle w:val="SDSTableTextNormal"/>
              <w:rPr>
                <w:noProof w:val="0"/>
              </w:rPr>
            </w:pPr>
            <w:r w:rsidR="00066C34">
              <w:rPr>
                <w:noProof/>
              </w:rPr>
              <w:t>LC50 Inhalation - Rat [ppm]</w:t>
            </w:r>
          </w:p>
        </w:tc>
        <w:tc>
          <w:tcPr>
            <w:tcW w:w="6520" w:type="dxa"/>
          </w:tcPr>
          <w:p w:rsidR="00827634" w:rsidRPr="00E158AE" w:rsidP="009B0F88" w14:paraId="5B461613" w14:textId="607AD026">
            <w:pPr>
              <w:pStyle w:val="SDSTableTextNormal"/>
              <w:rPr>
                <w:noProof w:val="0"/>
              </w:rPr>
            </w:pPr>
            <w:r w:rsidR="00066C34">
              <w:rPr>
                <w:noProof/>
              </w:rPr>
              <w:t>4000 ppm/4h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Ethyl acetate (141-78-6)</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Camphene (79-92-5)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0.72 mg/l (Exposure time: 96 h - Species: Brachydanio rerio [flow-through]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150 mg/l (Exposure time: 96 h - Species: Brachydanio rerio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22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&gt; 1000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benzoate (93-89-0)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6.7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acetate (141-78-6)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220 – 250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484 mg/l (Exposure time: 96 h - Species: Oncorhynchus mykiss [flow-through]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560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CHRISTMAS PUNCH #EU24092F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PUNCH #EU24092F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Geranyl acetate (105-87-3)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4.04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Oenanthic ether (Ethyl heptanoate) (106-30-9)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3.98 (at 35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beta-Caryophyllene (87-44-5)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6.23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Camphene (79-92-5)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4.22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benzoate (93-89-0)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2.59 (at 22.8 °C (at pH 6-7)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acetate (141-78-6)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(30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Oenanthic ether (Ethyl heptanoate) ; d-Limonene ; .alpha.-Pinene ; .beta.-Pinene ; Ethyl acetate ; p-Cymene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CHRISTMAS PUNCH #EU24092F 25% ; Orange oil  ; Eugenol ; Cinnamic aldehyde ; trans-Anethole ; Benzaldehyde ; Linalool ; Geranyl acetate ; Citral ; Linalyl acetate ; d-Limonene ; Ethyl acetate ; p-Cymene ; Butyric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CHRISTMAS PUNCH #EU24092F 25% ; Orange oil  ; Cinnamic aldehyde ; Geranyl acetate ; Oenanthic ether (Ethyl heptanoate)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Oenanthic ether (Ethyl heptanoate) ; Camphene ; d-Limonene ; .alpha.-Pinene ; .beta.-Pinene ; Ethyl acetate ; p-Cymene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1</w:t>
            </w:r>
          </w:p>
        </w:tc>
        <w:tc>
          <w:tcPr>
            <w:tcW w:w="8504" w:type="dxa"/>
          </w:tcPr>
          <w:p w:rsidR="00827634" w:rsidRPr="00E158AE" w:rsidP="009B0F88" w14:textId="59C420F9">
            <w:pPr>
              <w:pStyle w:val="SDSTableTextNormal"/>
              <w:rPr>
                <w:noProof w:val="0"/>
              </w:rPr>
            </w:pPr>
            <w:r w:rsidRPr="00E158AE">
              <w:rPr>
                <w:noProof/>
              </w:rPr>
              <w:t>Flammable liquids,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H224</w:t>
            </w:r>
          </w:p>
        </w:tc>
        <w:tc>
          <w:tcPr>
            <w:tcW w:w="8504" w:type="dxa"/>
          </w:tcPr>
          <w:p w:rsidR="00827634" w:rsidRPr="00E158AE" w:rsidP="009B0F88" w14:textId="59C420F9">
            <w:pPr>
              <w:pStyle w:val="SDSTableTextNormal"/>
              <w:rPr>
                <w:noProof w:val="0"/>
              </w:rPr>
            </w:pPr>
            <w:r w:rsidRPr="00E158AE">
              <w:rPr>
                <w:noProof/>
              </w:rPr>
              <w:t>Extremely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CHRISTMAS PUNCH #EU24092F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CHRISTMAS PUNCH #EU24092F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B2B9CAA4-4C53-4524-819A-DA4DDEEC86D7}"/>
</file>

<file path=customXml/itemProps3.xml><?xml version="1.0" encoding="utf-8"?>
<ds:datastoreItem xmlns:ds="http://schemas.openxmlformats.org/officeDocument/2006/customXml" ds:itemID="{7D0410BF-8B9D-4861-87E0-4152884E47ED}"/>
</file>

<file path=customXml/itemProps4.xml><?xml version="1.0" encoding="utf-8"?>
<ds:datastoreItem xmlns:ds="http://schemas.openxmlformats.org/officeDocument/2006/customXml" ds:itemID="{3A01B34D-776E-4595-8A0A-4842CA81974C}"/>
</file>

<file path=docProps/app.xml><?xml version="1.0" encoding="utf-8"?>
<Properties xmlns="http://schemas.openxmlformats.org/officeDocument/2006/extended-properties" xmlns:vt="http://schemas.openxmlformats.org/officeDocument/2006/docPropsVTypes">
  <Template>Normal.dotm</Template>
  <TotalTime>39</TotalTime>
  <Pages>26</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