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GINGER COOKIE #EU24263F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EU24263F_10%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sensitization,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r w14:paraId="3EE673C1" w14:textId="77777777" w:rsidTr="00F93097">
        <w:tblPrEx>
          <w:tblW w:w="10490" w:type="dxa"/>
          <w:tblLayout w:type="fixed"/>
          <w:tblLook w:val="04A0"/>
        </w:tblPrEx>
        <w:tc>
          <w:tcPr>
            <w:tcW w:w="4500"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CINNAMAL; Citrus medica limonum (Lemon) peel oil ; COUMARIN; Eugenol</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Restricted to professional users.</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3.55 – 7.1</w:t>
            </w:r>
          </w:p>
        </w:tc>
        <w:tc>
          <w:tcPr>
            <w:tcW w:w="3118" w:type="dxa"/>
          </w:tcPr>
          <w:p w:rsidR="00827634" w:rsidRPr="00E158AE" w:rsidP="009B0F88" w14:paraId="03C690C9"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CINNAMAL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104-55-2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203-213-9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606-155-00-6</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01-2119935242-45</w:t>
            </w:r>
          </w:p>
        </w:tc>
        <w:tc>
          <w:tcPr>
            <w:tcW w:w="1134" w:type="dxa"/>
          </w:tcPr>
          <w:p w:rsidR="00827634" w:rsidRPr="00E158AE" w:rsidP="009B0F88" w14:textId="5180E34A">
            <w:pPr>
              <w:pStyle w:val="SDSTableTextNormal"/>
              <w:rPr>
                <w:noProof w:val="0"/>
              </w:rPr>
            </w:pPr>
            <w:r w:rsidR="00066C34">
              <w:rPr>
                <w:noProof/>
              </w:rPr>
              <w:t>0.5025 – 1.0125</w:t>
            </w:r>
          </w:p>
        </w:tc>
        <w:tc>
          <w:tcPr>
            <w:tcW w:w="3118" w:type="dxa"/>
          </w:tcPr>
          <w:p w:rsidR="00827634" w:rsidRPr="00E158AE" w:rsidP="009B0F88" w14:textId="7E488380">
            <w:pPr>
              <w:pStyle w:val="SDSTableTextNormal"/>
              <w:rPr>
                <w:noProof w:val="0"/>
              </w:rPr>
            </w:pPr>
            <w:r w:rsidRPr="00E158AE">
              <w:rPr>
                <w:noProof/>
              </w:rPr>
              <w:t>Acute Tox. 4 (Dermal), H312</w:t>
              <w:br/>
              <w:t>Skin Irrit. 2, H315</w:t>
              <w:br/>
              <w:t>Eye Irrit. 2, H319</w:t>
              <w:br/>
              <w:t>Skin Sens. 1A,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Eugenol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97-53-0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202-589-1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01-2119971802-33</w:t>
            </w:r>
          </w:p>
        </w:tc>
        <w:tc>
          <w:tcPr>
            <w:tcW w:w="1134" w:type="dxa"/>
          </w:tcPr>
          <w:p w:rsidR="00827634" w:rsidRPr="00E158AE" w:rsidP="009B0F88" w14:textId="5180E34A">
            <w:pPr>
              <w:pStyle w:val="SDSTableTextNormal"/>
              <w:rPr>
                <w:noProof w:val="0"/>
              </w:rPr>
            </w:pPr>
            <w:r w:rsidR="00066C34">
              <w:rPr>
                <w:noProof/>
              </w:rPr>
              <w:t>0.2625 – 0.55</w:t>
            </w:r>
          </w:p>
        </w:tc>
        <w:tc>
          <w:tcPr>
            <w:tcW w:w="3118" w:type="dxa"/>
          </w:tcPr>
          <w:p w:rsidR="00827634" w:rsidRPr="00E158AE" w:rsidP="009B0F88" w14:textId="7E488380">
            <w:pPr>
              <w:pStyle w:val="SDSTableTextNormal"/>
              <w:rPr>
                <w:noProof w:val="0"/>
              </w:rPr>
            </w:pPr>
            <w:r w:rsidRPr="00E158AE">
              <w:rPr>
                <w:noProof/>
              </w:rPr>
              <w:t>Acute Tox. 4 (Oral), H302</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COUMARIN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91-64-5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202-086-7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01-2119943756-26</w:t>
            </w:r>
          </w:p>
        </w:tc>
        <w:tc>
          <w:tcPr>
            <w:tcW w:w="1134" w:type="dxa"/>
          </w:tcPr>
          <w:p w:rsidR="00827634" w:rsidRPr="00E158AE" w:rsidP="009B0F88" w14:textId="5180E34A">
            <w:pPr>
              <w:pStyle w:val="SDSTableTextNormal"/>
              <w:rPr>
                <w:noProof w:val="0"/>
              </w:rPr>
            </w:pPr>
            <w:r w:rsidR="00066C34">
              <w:rPr>
                <w:noProof/>
              </w:rPr>
              <w:t>0.080005 – 0.15001</w:t>
            </w:r>
          </w:p>
        </w:tc>
        <w:tc>
          <w:tcPr>
            <w:tcW w:w="3118" w:type="dxa"/>
          </w:tcPr>
          <w:p w:rsidR="00827634" w:rsidRPr="00E158AE" w:rsidP="009B0F88" w14:textId="7E488380">
            <w:pPr>
              <w:pStyle w:val="SDSTableTextNormal"/>
              <w:rPr>
                <w:noProof w:val="0"/>
              </w:rPr>
            </w:pPr>
            <w:r w:rsidRPr="00E158AE">
              <w:rPr>
                <w:noProof/>
              </w:rPr>
              <w:t>Acute Tox. 4 (Oral), H302</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 xml:space="preserve">Citrus medica limonum (Lemon) peel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8008-56-8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284-515-8</w:t>
            </w:r>
          </w:p>
        </w:tc>
        <w:tc>
          <w:tcPr>
            <w:tcW w:w="1134" w:type="dxa"/>
          </w:tcPr>
          <w:p w:rsidR="00827634" w:rsidRPr="00E158AE" w:rsidP="009B0F88" w14:textId="5180E34A">
            <w:pPr>
              <w:pStyle w:val="SDSTableTextNormal"/>
              <w:rPr>
                <w:noProof w:val="0"/>
              </w:rPr>
            </w:pPr>
            <w:r w:rsidR="00066C34">
              <w:rPr>
                <w:noProof/>
              </w:rPr>
              <w:t>0.05 – 0.1</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Repr. 2, H361</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Acetyl Propionyl</w:t>
            </w:r>
          </w:p>
          <w:p w:rsidR="00827634" w:rsidRPr="00E158AE" w:rsidP="009B0F88" w14:paraId="147D3D58" w14:textId="35534033">
            <w:pPr>
              <w:pStyle w:val="SDSTableTextNormal"/>
              <w:rPr>
                <w:noProof w:val="0"/>
              </w:rPr>
            </w:pPr>
            <w:r w:rsidRPr="00E158AE">
              <w:rPr>
                <w:noProof/>
              </w:rPr>
              <w:t>substance with national workplace exposure limit(s) (DE,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600-14-6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209-984-8</w:t>
            </w:r>
          </w:p>
        </w:tc>
        <w:tc>
          <w:tcPr>
            <w:tcW w:w="1134" w:type="dxa"/>
          </w:tcPr>
          <w:p w:rsidR="00827634" w:rsidRPr="00E158AE" w:rsidP="009B0F88" w14:textId="5180E34A">
            <w:pPr>
              <w:pStyle w:val="SDSTableTextNormal"/>
              <w:rPr>
                <w:noProof w:val="0"/>
              </w:rPr>
            </w:pPr>
            <w:r w:rsidR="00066C34">
              <w:rPr>
                <w:noProof/>
              </w:rPr>
              <w:t>0.03 – 0.05</w:t>
            </w:r>
          </w:p>
        </w:tc>
        <w:tc>
          <w:tcPr>
            <w:tcW w:w="3118" w:type="dxa"/>
          </w:tcPr>
          <w:p w:rsidR="00827634" w:rsidRPr="00E158AE" w:rsidP="009B0F88" w14:textId="7E488380">
            <w:pPr>
              <w:pStyle w:val="SDSTableTextNormal"/>
              <w:rPr>
                <w:noProof w:val="0"/>
              </w:rPr>
            </w:pPr>
            <w:r w:rsidRPr="00E158AE">
              <w:rPr>
                <w:noProof/>
              </w:rPr>
              <w:t>Flam. Liq. 2, H225</w:t>
              <w:br/>
              <w:t>Eye Dam. 1, H318</w:t>
              <w:br/>
              <w:t>Skin Sens. 1B, H317</w:t>
              <w:br/>
              <w:t>STOT RE 2, H373</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0.01 – 0.025</w:t>
            </w:r>
          </w:p>
        </w:tc>
        <w:tc>
          <w:tcPr>
            <w:tcW w:w="3118" w:type="dxa"/>
          </w:tcPr>
          <w:p w:rsidR="00827634" w:rsidRPr="00E158AE" w:rsidP="009B0F88" w14:textId="7E488380">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(R)-p-mentha-1,8-diene, d-limonene</w:t>
            </w:r>
          </w:p>
          <w:p w:rsidR="00827634" w:rsidRPr="00E158AE" w:rsidP="009B0F8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&lt; 0.001</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.beta.-Pinene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127-91-3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204-872-5</w:t>
            </w:r>
          </w:p>
        </w:tc>
        <w:tc>
          <w:tcPr>
            <w:tcW w:w="1134" w:type="dxa"/>
          </w:tcPr>
          <w:p w:rsidR="00827634" w:rsidRPr="00E158AE" w:rsidP="009B0F88" w14:textId="5180E34A">
            <w:pPr>
              <w:pStyle w:val="SDSTableTextNormal"/>
              <w:rPr>
                <w:noProof w:val="0"/>
              </w:rPr>
            </w:pPr>
            <w:r w:rsidR="00066C34">
              <w:rPr>
                <w:noProof/>
              </w:rPr>
              <w:t>&lt; 0.001</w:t>
            </w:r>
          </w:p>
        </w:tc>
        <w:tc>
          <w:tcPr>
            <w:tcW w:w="3118" w:type="dxa"/>
          </w:tcPr>
          <w:p w:rsidR="00827634" w:rsidRPr="00E158AE" w:rsidP="009B0F88" w14:textId="7E488380">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.alpha.-Pinene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201-291-9</w:t>
            </w:r>
          </w:p>
        </w:tc>
        <w:tc>
          <w:tcPr>
            <w:tcW w:w="1134" w:type="dxa"/>
          </w:tcPr>
          <w:p w:rsidR="00827634" w:rsidRPr="00E158AE" w:rsidP="009B0F88" w14:textId="5180E34A">
            <w:pPr>
              <w:pStyle w:val="SDSTableTextNormal"/>
              <w:rPr>
                <w:noProof w:val="0"/>
              </w:rPr>
            </w:pPr>
            <w:r w:rsidR="00066C34">
              <w:rPr>
                <w:noProof/>
              </w:rPr>
              <w:t>&lt; 0.001</w:t>
            </w:r>
          </w:p>
        </w:tc>
        <w:tc>
          <w:tcPr>
            <w:tcW w:w="3118" w:type="dxa"/>
          </w:tcPr>
          <w:p w:rsidR="00827634" w:rsidRPr="00E158AE" w:rsidP="009B0F88" w14:textId="7E488380">
            <w:pPr>
              <w:pStyle w:val="SDSTableTextNormal"/>
              <w:rPr>
                <w:noProof w:val="0"/>
              </w:rPr>
            </w:pPr>
            <w:r w:rsidRPr="00E158AE">
              <w:rPr>
                <w:noProof/>
              </w:rPr>
              <w:t>Flam. Liq. 3, H226</w:t>
              <w:br/>
              <w:t>Acute Tox. 4 (Oral), H302</w:t>
              <w:br/>
              <w:t>Skin Irrit. 2, H315</w:t>
              <w:br/>
              <w:t>Skin Sens. 1B, H317</w:t>
              <w:br/>
              <w:t>Asp. Tox. 1, H304</w:t>
              <w:br/>
              <w:t>Aquatic Acute 1, H400</w:t>
              <w:br/>
              <w:t>Aquatic Chronic 1, H410</w:t>
            </w:r>
          </w:p>
        </w:tc>
      </w:tr>
    </w:tbl>
    <w:p w:rsidR="00B9487F" w:rsidRPr="00E158AE"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Pr>
          <w:p w:rsidR="00827634" w:rsidRPr="00E158AE" w:rsidP="006A5033" w14:paraId="693D4B40" w14:textId="2E2A7D78">
            <w:pPr>
              <w:pStyle w:val="SDSTableTextHeading1"/>
              <w:rPr>
                <w:noProof w:val="0"/>
              </w:rPr>
            </w:pPr>
            <w:r w:rsidR="00066C34">
              <w:rPr>
                <w:noProof/>
              </w:rPr>
              <w:t>Specific concentration limits</w:t>
            </w:r>
            <w:r w:rsidRPr="00E158AE">
              <w:rPr>
                <w:noProof w:val="0"/>
              </w:rPr>
              <w:t>:</w:t>
            </w:r>
          </w:p>
        </w:tc>
      </w:tr>
      <w:tr w14:paraId="4022B8D3" w14:textId="77777777" w:rsidTr="00D066E3">
        <w:tblPrEx>
          <w:tblW w:w="10490" w:type="dxa"/>
          <w:tblLayout w:type="fixed"/>
          <w:tblLook w:val="04A0"/>
        </w:tblPrEx>
        <w:trPr>
          <w:tblHeader/>
        </w:trPr>
        <w:tc>
          <w:tcPr>
            <w:tcW w:w="3969" w:type="dxa"/>
          </w:tcPr>
          <w:p w:rsidR="00827634" w:rsidRPr="00E158AE" w:rsidP="006965F0" w14:paraId="1E4B2AB8" w14:textId="7CDC542D">
            <w:pPr>
              <w:pStyle w:val="SDSTableTextHeading2"/>
              <w:rPr>
                <w:noProof w:val="0"/>
              </w:rPr>
            </w:pPr>
            <w:r w:rsidR="00066C34">
              <w:rPr>
                <w:noProof/>
              </w:rPr>
              <w:t>Name</w:t>
            </w:r>
          </w:p>
        </w:tc>
        <w:tc>
          <w:tcPr>
            <w:tcW w:w="2268" w:type="dxa"/>
          </w:tcPr>
          <w:p w:rsidR="00827634" w:rsidRPr="00E158AE" w:rsidP="006965F0" w14:paraId="44B29236" w14:textId="7E145D0C">
            <w:pPr>
              <w:pStyle w:val="SDSTableTextHeading2"/>
              <w:rPr>
                <w:noProof w:val="0"/>
              </w:rPr>
            </w:pPr>
            <w:r w:rsidR="00066C34">
              <w:rPr>
                <w:noProof/>
              </w:rPr>
              <w:t>Product identifier</w:t>
            </w:r>
          </w:p>
        </w:tc>
        <w:tc>
          <w:tcPr>
            <w:tcW w:w="4253" w:type="dxa"/>
          </w:tcPr>
          <w:p w:rsidR="00827634" w:rsidRPr="00C70EBE" w:rsidP="006965F0" w14:paraId="119FF265" w14:textId="72CAD588">
            <w:pPr>
              <w:pStyle w:val="SDSTableTextHeading2"/>
              <w:rPr>
                <w:noProof w:val="0"/>
                <w:lang w:val="fr-BE"/>
              </w:rPr>
            </w:pPr>
            <w:r w:rsidRPr="00C70EBE" w:rsidR="00066C34">
              <w:rPr>
                <w:noProof/>
                <w:lang w:val="fr-BE"/>
              </w:rPr>
              <w:t>Specific concentration limits</w:t>
            </w:r>
            <w:r w:rsidRPr="00C70EBE" w:rsidR="00C70EBE">
              <w:rPr>
                <w:noProof w:val="0"/>
                <w:lang w:val="fr-BE"/>
              </w:rPr>
              <w:t xml:space="preserve"> </w:t>
            </w:r>
            <w:r w:rsidR="00C70EBE">
              <w:rPr>
                <w:lang w:val="fr-BE"/>
              </w:rPr>
              <w:t>(%)</w:t>
            </w:r>
          </w:p>
        </w:tc>
      </w:tr>
      <w:tr w14:paraId="466CEF48" w14:textId="77777777" w:rsidTr="00D066E3">
        <w:tblPrEx>
          <w:tblW w:w="10490" w:type="dxa"/>
          <w:tblLayout w:type="fixed"/>
          <w:tblLook w:val="04A0"/>
        </w:tblPrEx>
        <w:tc>
          <w:tcPr>
            <w:tcW w:w="3969" w:type="dxa"/>
          </w:tcPr>
          <w:p w:rsidR="00827634" w:rsidRPr="00E158AE" w:rsidP="009B0F88" w14:paraId="0F194FF8" w14:textId="17235E48">
            <w:pPr>
              <w:pStyle w:val="SDSTableTextNormal"/>
              <w:rPr>
                <w:noProof w:val="0"/>
              </w:rPr>
            </w:pPr>
            <w:r w:rsidR="00066C34">
              <w:rPr>
                <w:noProof/>
              </w:rPr>
              <w:t>CINNAMAL</w:t>
            </w:r>
          </w:p>
        </w:tc>
        <w:tc>
          <w:tcPr>
            <w:tcW w:w="2268" w:type="dxa"/>
          </w:tcPr>
          <w:p w:rsidR="00827634" w:rsidRPr="00E158AE" w:rsidP="009B0F88" w14:paraId="6136E091" w14:textId="3F87394D">
            <w:pPr>
              <w:pStyle w:val="SDSTableTextNormal"/>
              <w:rPr>
                <w:noProof w:val="0"/>
              </w:rPr>
            </w:pPr>
            <w:r w:rsidR="00066C34">
              <w:rPr>
                <w:noProof/>
              </w:rPr>
              <w:t>CAS-No.</w:t>
            </w:r>
            <w:r w:rsidRPr="00E158AE" w:rsidR="004A0E0E">
              <w:rPr>
                <w:noProof w:val="0"/>
              </w:rPr>
              <w:t xml:space="preserve">: </w:t>
            </w:r>
            <w:r w:rsidR="00066C34">
              <w:rPr>
                <w:noProof/>
              </w:rPr>
              <w:t>104-55-2</w:t>
            </w:r>
          </w:p>
          <w:p w:rsidR="00827634" w:rsidRPr="00E158AE" w:rsidP="009B0F88" w14:paraId="11520CA5" w14:textId="77F7E800">
            <w:pPr>
              <w:pStyle w:val="SDSTableTextNormal"/>
              <w:rPr>
                <w:noProof w:val="0"/>
              </w:rPr>
            </w:pPr>
            <w:r w:rsidR="00066C34">
              <w:rPr>
                <w:noProof/>
              </w:rPr>
              <w:t>EC-No.</w:t>
            </w:r>
            <w:r w:rsidRPr="00E158AE" w:rsidR="004A0E0E">
              <w:rPr>
                <w:noProof w:val="0"/>
              </w:rPr>
              <w:t xml:space="preserve">: </w:t>
            </w:r>
            <w:r w:rsidR="00066C34">
              <w:rPr>
                <w:noProof/>
              </w:rPr>
              <w:t>203-213-9</w:t>
            </w:r>
          </w:p>
          <w:p w:rsidR="00827634" w:rsidRPr="00E158AE" w:rsidP="009B0F88" w14:paraId="13BBD3FC" w14:textId="095CBEC1">
            <w:pPr>
              <w:pStyle w:val="SDSTableTextNormal"/>
              <w:rPr>
                <w:noProof w:val="0"/>
              </w:rPr>
            </w:pPr>
            <w:r w:rsidR="00066C34">
              <w:rPr>
                <w:noProof/>
              </w:rPr>
              <w:t>EC Index-No.</w:t>
            </w:r>
            <w:r w:rsidRPr="00E158AE" w:rsidR="004A0E0E">
              <w:rPr>
                <w:noProof w:val="0"/>
              </w:rPr>
              <w:t xml:space="preserve">: </w:t>
            </w:r>
            <w:r w:rsidR="00066C34">
              <w:rPr>
                <w:noProof/>
              </w:rPr>
              <w:t>606-155-00-6</w:t>
            </w:r>
          </w:p>
          <w:p w:rsidR="00827634" w:rsidRPr="00E158AE" w:rsidP="009B0F88" w14:paraId="6D8B4176" w14:textId="6C2085A6">
            <w:pPr>
              <w:pStyle w:val="SDSTableTextNormal"/>
              <w:rPr>
                <w:noProof w:val="0"/>
              </w:rPr>
            </w:pPr>
            <w:r w:rsidR="00066C34">
              <w:rPr>
                <w:noProof/>
              </w:rPr>
              <w:t>REACH-no</w:t>
            </w:r>
            <w:r w:rsidRPr="00E158AE" w:rsidR="004A0E0E">
              <w:rPr>
                <w:noProof w:val="0"/>
              </w:rPr>
              <w:t xml:space="preserve">: </w:t>
            </w:r>
            <w:r w:rsidR="00066C34">
              <w:rPr>
                <w:noProof/>
              </w:rPr>
              <w:t>01-2119935242-45</w:t>
            </w:r>
          </w:p>
        </w:tc>
        <w:tc>
          <w:tcPr>
            <w:tcW w:w="4253" w:type="dxa"/>
          </w:tcPr>
          <w:p w:rsidR="00827634" w:rsidRPr="00E158AE" w:rsidP="009B0F88" w14:paraId="12970379" w14:textId="79A64A3E">
            <w:pPr>
              <w:pStyle w:val="SDSTableTextNormal"/>
              <w:rPr>
                <w:noProof w:val="0"/>
              </w:rPr>
            </w:pPr>
            <w:r w:rsidRPr="00E158AE">
              <w:rPr>
                <w:noProof/>
              </w:rPr>
              <w:t>(0.01 ≤ C &lt; 100) Skin Sens. 1, H317</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fire-fighting water from entering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Heading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Acetyl Propionyl</w:t>
            </w:r>
            <w:r w:rsidRPr="00E158AE">
              <w:rPr>
                <w:noProof w:val="0"/>
              </w:rPr>
              <w:t xml:space="preserve"> </w:t>
            </w:r>
            <w:r w:rsidRPr="00E158AE" w:rsidR="00FD53E4">
              <w:rPr>
                <w:noProof/>
              </w:rPr>
              <w:t>(600-14-6)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0.083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0.083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0.083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0.08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0.16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0.04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notation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.beta.-Pinene</w:t>
            </w:r>
            <w:r w:rsidRPr="00E158AE">
              <w:rPr>
                <w:noProof w:val="0"/>
              </w:rPr>
              <w:t xml:space="preserve"> </w:t>
            </w:r>
            <w:r w:rsidRPr="00E158AE" w:rsidR="00FD53E4">
              <w:rPr>
                <w:noProof/>
              </w:rPr>
              <w:t>(127-91-3)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.alpha.-Pinene</w:t>
            </w:r>
            <w:r w:rsidRPr="00E158AE">
              <w:rPr>
                <w:noProof w:val="0"/>
              </w:rPr>
              <w:t xml:space="preserve"> </w:t>
            </w:r>
            <w:r w:rsidRPr="00E158AE" w:rsidR="00FD53E4">
              <w:rPr>
                <w:noProof/>
              </w:rPr>
              <w:t>(80-56-8)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CINNAMAL (104-55-2)</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2220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2220 mg/kg</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1260 mg/kg (Source: EPA_HPV)</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1250 mg/kg (Source: JAPAN_GHS)</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&lt;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Citrus medica limonum (Lemon) peel oil  (8008-56-8)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2840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COUMARIN (91-64-5)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JAPAN_GHS)</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293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Eugenol (97-53-0)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1930 mg/kg (Source: NZ_CCID)</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2500 mg/kg body weight</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&gt; 2.58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Acetyl Propionyl (600-14-6)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 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3000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2000 mg/kg (Source: NIOSH)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2000 mg/kg (Source: ECHA_API)</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1160 mg/kg body 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(R)-p-mentha-1,8-diene, 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.beta.-Pinene (127-91-3)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.alpha.-Pinene (80-56-8)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3700 mg/kg (Source: NLM_CIP)</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5000 mg/kg (Source: CHEMVIEW)</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sensitization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COUMARIN (91-64-5)</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Eugenol (97-53-0)</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(R)-p-mentha-1,8-diene, 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827634" w:rsidRPr="00E158AE" w:rsidP="002B741C" w14:textId="3F454995">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Pr>
          <w:p w:rsidR="00827634" w:rsidRPr="00E158AE" w:rsidP="00F47054" w14:textId="2C337230">
            <w:pPr>
              <w:pStyle w:val="SDSTableTextHeading1"/>
              <w:rPr>
                <w:noProof w:val="0"/>
              </w:rPr>
            </w:pPr>
            <w:r w:rsidR="00066C34">
              <w:rPr>
                <w:noProof/>
              </w:rPr>
              <w:t>Acetyl Propionyl (600-14-6)</w:t>
            </w:r>
          </w:p>
        </w:tc>
      </w:tr>
      <w:tr w14:paraId="284BEFF8" w14:textId="77777777" w:rsidTr="00C27070">
        <w:tblPrEx>
          <w:tblW w:w="10489" w:type="dxa"/>
          <w:tblLayout w:type="fixed"/>
          <w:tblLook w:val="04A0"/>
        </w:tblPrEx>
        <w:tc>
          <w:tcPr>
            <w:tcW w:w="3969" w:type="dxa"/>
          </w:tcPr>
          <w:p w:rsidR="00DF0C3A" w:rsidRPr="00E158AE" w:rsidP="009B0F88" w14:paraId="3AFF7EC2" w14:textId="4794154D">
            <w:pPr>
              <w:pStyle w:val="SDSTableTextNormal"/>
              <w:rPr>
                <w:noProof w:val="0"/>
              </w:rPr>
            </w:pPr>
            <w:r w:rsidR="00066C34">
              <w:rPr>
                <w:noProof/>
              </w:rPr>
              <w:t>STOT-repeated exposure</w:t>
            </w:r>
          </w:p>
        </w:tc>
        <w:tc>
          <w:tcPr>
            <w:tcW w:w="6520" w:type="dxa"/>
          </w:tcPr>
          <w:p w:rsidR="00DF0C3A" w:rsidRPr="00E158AE" w:rsidP="009B0F88" w14:paraId="76AEBB14" w14:textId="7D9F1DF9">
            <w:pPr>
              <w:pStyle w:val="SDSTableTextNormal"/>
              <w:rPr>
                <w:noProof w:val="0"/>
              </w:rPr>
            </w:pPr>
            <w:r w:rsidRPr="00E158AE">
              <w:rPr>
                <w:noProof/>
              </w:rPr>
              <w:t>May cause damage to organs through prolonged or repeated exposure.</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(R)-p-mentha-1,8-diene, d-limonene (5989-27-5)</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.beta.-Pinene (127-91-3)</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.alpha.-Pinene (80-56-8)</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12.69 mg/l (Exposure time: 96 h - Species: Oncorhynchus mykiss [static] Source: IUCLID)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Eugenol (97-53-0)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(R)-p-mentha-1,8-diene, 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.alpha.-Pinene (80-56-8)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0.28 mg/l (Exposure time: 96 h - Species: Pimephales promelas [static] Source: IUCLID)</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41 mg/l (Exposure time: 48 h - Species: Daphnia magna)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GINGER COOKIE #EU24263F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CINNAMAL (104-55-2)</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benzaldehyde (100-52-7)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Citrus medica limonum (Lemon) peel oil  (8008-56-8)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COUMARIN (91-64-5)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Eugenol (97-53-0)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Acetyl Propionyl (600-14-6)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(R)-p-mentha-1,8-diene, d-limonene (5989-27-5)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.beta.-Pinene (127-91-3)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.alpha.-Pinene (80-56-8)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GINGER COOKIE #EU24263F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CINNAMAL (104-55-2)</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2.1065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Eugenol (97-53-0)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1.83 (at 30 °C (at pH 5.5)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(R)-p-mentha-1,8-diene, 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.alpha.-Pinene (80-56-8)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4.1</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HP4 - “Irritant – skin irritation and eye damage:” waste which on application can cause skin irritation or damage to the eye.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Citrus medica limonum (Lemon) peel oil  ; Acetyl Propionyl ; (R)-p-mentha-1,8-diene, d-limonene ; .beta.-Pinene ; .alpha.-Pinene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GINGER COOKIE #EU24263F 10% in DPG ; CINNAMAL ; benzaldehyde ; Citrus medica limonum (Lemon) peel oil  ; Eugenol ; Acetyl Propionyl ; benzyl benzoate ; (R)-p-mentha-1,8-diene, d-limonene ; .alpha.-Pinene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GINGER COOKIE #EU24263F 10% in DPG ; CINNAMAL ; Citrus medica limonum (Lemon) peel oil  ; benzyl benzoate ; (R)-p-mentha-1,8-diene, d-limonene ; .alpha.-Pinene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Citrus medica limonum (Lemon) peel oil  ; Acetyl Propionyl ; (R)-p-mentha-1,8-diene, d-limonene ; .beta.-Pinene ; .alpha.-Pinene</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Professional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84</w:t>
                  </w:r>
                </w:p>
              </w:tc>
              <w:tc>
                <w:tcPr>
                  <w:tcW w:w="8506" w:type="dxa"/>
                </w:tcPr>
                <w:p w:rsidR="00A65092" w:rsidRPr="00E158AE" w:rsidP="005C557D" w14:paraId="2CB660E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 hazardous to water (Classification according to AwSV, Annex 1).</w:t>
            </w:r>
          </w:p>
        </w:tc>
      </w:tr>
      <w:tr w14:paraId="4C4B885B" w14:textId="77777777" w:rsidTr="00917B0A">
        <w:tblPrEx>
          <w:tblW w:w="10491" w:type="dxa"/>
          <w:tblLayout w:type="fixed"/>
          <w:tblLook w:val="04A0"/>
        </w:tblPrEx>
        <w:trPr>
          <w:trHeight w:val="20"/>
        </w:trPr>
        <w:tc>
          <w:tcPr>
            <w:tcW w:w="3686" w:type="dxa"/>
          </w:tcPr>
          <w:p w:rsidR="00A65092" w:rsidP="005C557D" w14:paraId="22083A8D" w14:textId="7E143691">
            <w:pPr>
              <w:pStyle w:val="SDSTableTextNormal"/>
              <w:rPr>
                <w:noProof w:val="0"/>
              </w:rPr>
            </w:pPr>
            <w:r w:rsidR="00066C34">
              <w:rPr>
                <w:noProof/>
              </w:rPr>
              <w:t>List of sensitizing substances (TRGS 907)</w:t>
            </w:r>
          </w:p>
        </w:tc>
        <w:tc>
          <w:tcPr>
            <w:tcW w:w="284" w:type="dxa"/>
          </w:tcPr>
          <w:p w:rsidR="00A65092" w:rsidP="005C557D" w14:paraId="30BB04E5" w14:textId="77777777">
            <w:pPr>
              <w:pStyle w:val="SDSTableTextColonColumn"/>
              <w:rPr>
                <w:noProof w:val="0"/>
              </w:rPr>
            </w:pPr>
            <w:r>
              <w:rPr>
                <w:noProof w:val="0"/>
              </w:rPr>
              <w:t>:</w:t>
            </w:r>
          </w:p>
        </w:tc>
        <w:tc>
          <w:tcPr>
            <w:tcW w:w="6521" w:type="dxa"/>
          </w:tcPr>
          <w:p w:rsidR="00A65092" w:rsidRPr="00560675" w:rsidP="005C557D"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Lemon oil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Lemon oil  is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EUH-phrases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H373</w:t>
            </w:r>
          </w:p>
        </w:tc>
        <w:tc>
          <w:tcPr>
            <w:tcW w:w="8504" w:type="dxa"/>
          </w:tcPr>
          <w:p w:rsidR="00827634" w:rsidRPr="00E158AE" w:rsidP="009B0F88" w14:textId="59C420F9">
            <w:pPr>
              <w:pStyle w:val="SDSTableTextNormal"/>
              <w:rPr>
                <w:noProof w:val="0"/>
              </w:rPr>
            </w:pPr>
            <w:r w:rsidRPr="00E158AE">
              <w:rPr>
                <w:noProof/>
              </w:rPr>
              <w:t>May cause damage to organs through prolonged or repeated exposure.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sensitization,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1A</w:t>
            </w:r>
          </w:p>
        </w:tc>
        <w:tc>
          <w:tcPr>
            <w:tcW w:w="8504" w:type="dxa"/>
          </w:tcPr>
          <w:p w:rsidR="00827634" w:rsidRPr="00E158AE" w:rsidP="009B0F88" w14:textId="59C420F9">
            <w:pPr>
              <w:pStyle w:val="SDSTableTextNormal"/>
              <w:rPr>
                <w:noProof w:val="0"/>
              </w:rPr>
            </w:pPr>
            <w:r w:rsidRPr="00E158AE">
              <w:rPr>
                <w:noProof/>
              </w:rPr>
              <w:t>Skin sensitization, Category 1A</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sensitization,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RE 2</w:t>
            </w:r>
          </w:p>
        </w:tc>
        <w:tc>
          <w:tcPr>
            <w:tcW w:w="8504" w:type="dxa"/>
          </w:tcPr>
          <w:p w:rsidR="00827634" w:rsidRPr="00E158AE" w:rsidP="009B0F88" w14:textId="59C420F9">
            <w:pPr>
              <w:pStyle w:val="SDSTableTextNormal"/>
              <w:rPr>
                <w:noProof w:val="0"/>
              </w:rPr>
            </w:pPr>
            <w:r w:rsidRPr="00E158AE">
              <w:rPr>
                <w:noProof/>
              </w:rPr>
              <w:t>Specific target organ toxicity – Repeated exposure, Category 2</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r>
            <w:rPr>
              <w:noProof/>
            </w:rPr>
            <w:t>9/18/2024 (Issue date)</w:t>
          </w: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 US)</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18</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r>
            <w:rPr>
              <w:noProof/>
            </w:rPr>
            <w:t>9/18/2024 (Issue date)</w:t>
          </w: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 US)</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18</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GINGER COOKIE #EU24263F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GINGER COOKIE #EU24263F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p w:rsidR="00CB352E" w:rsidRPr="008F5B08" w:rsidP="00FD6B1D" w14:paraId="26293D9C" w14:textId="77777777">
          <w:pPr>
            <w:pStyle w:val="SDSTableTextHeader"/>
          </w:pPr>
          <w:r>
            <w:rPr>
              <w:noProof/>
            </w:rPr>
            <w:t>Issue date: 9/18/2024   Version: 1.0</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ies>
</file>