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Honey Blossom #EU27295F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EU27295F_25%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46E4F0F8">
            <w:pPr>
              <w:pStyle w:val="SDSTableTextNormal"/>
              <w:rPr>
                <w:noProof w:val="0"/>
              </w:rPr>
            </w:pPr>
            <w:r w:rsidR="00066C34">
              <w:rPr>
                <w:noProof/>
              </w:rPr>
              <w:t>Product group</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069B8FE2">
            <w:pPr>
              <w:pStyle w:val="SDSTableTextNormal"/>
              <w:rPr>
                <w:noProof w:val="0"/>
              </w:rPr>
            </w:pPr>
            <w:r w:rsidR="00066C34">
              <w:rPr>
                <w:noProof/>
              </w:rPr>
              <w:t>Trade product</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3F20E3E1">
            <w:pPr>
              <w:pStyle w:val="SDSTableTextNormal"/>
              <w:rPr>
                <w:noProof w:val="0"/>
              </w:rPr>
            </w:pPr>
            <w:r w:rsidR="00066C34">
              <w:rPr>
                <w:noProof/>
              </w:rPr>
              <w:t>Main use category</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4F22FA6D">
            <w:pPr>
              <w:pStyle w:val="SDSTableTextNormal"/>
              <w:rPr>
                <w:noProof w:val="0"/>
              </w:rPr>
            </w:pPr>
            <w:r w:rsidR="00066C34">
              <w:rPr>
                <w:noProof/>
              </w:rPr>
              <w:t>Professional use,Industrial use</w:t>
            </w:r>
          </w:p>
        </w:tc>
      </w:tr>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sensitization,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AF366C" w:rsidP="009E5102" w14:paraId="70925B83" w14:textId="2E295220">
      <w:pPr>
        <w:pStyle w:val="SDSTextNormal"/>
        <w:rPr>
          <w:lang w:val="fr-BE"/>
        </w:rPr>
      </w:pPr>
      <w:r w:rsidRPr="00AF366C">
        <w:rPr>
          <w:noProof/>
          <w:lang w:val="fr-BE"/>
        </w:rPr>
        <w:t>Toxic to aquatic life with long lasting effects. May cause an allergic skin reaction.</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Iso E Super; Hexyl cinnamic aldehyde; Linalool; Aldehyde C-16; Patchouli oil; COUMARIN</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B7573C" w:rsidRPr="00E158AE" w:rsidP="00EC497C" w14:paraId="1E5337CA" w14:textId="45C0EAC4">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2.675 – 5.35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1.5 – 3</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1.4 – 2.8</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tetrahydro-2-isobutyl-4-methylpyran-4-ol, mixed isomers (cis and trans)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63500-71-0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405-040-6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603-101-00-3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01-000015458-64</w:t>
            </w:r>
          </w:p>
        </w:tc>
        <w:tc>
          <w:tcPr>
            <w:tcW w:w="1134" w:type="dxa"/>
          </w:tcPr>
          <w:p w:rsidR="00827634" w:rsidRPr="00E158AE" w:rsidP="009B0F88" w14:textId="5180E34A">
            <w:pPr>
              <w:pStyle w:val="SDSTableTextNormal"/>
              <w:rPr>
                <w:noProof w:val="0"/>
              </w:rPr>
            </w:pPr>
            <w:r w:rsidR="00066C34">
              <w:rPr>
                <w:noProof/>
              </w:rPr>
              <w:t>0.696875 – 2.7875</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0.53125 – 1.0625</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0.485 – 0.97</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0.4 – 0.8</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0.06875 – 0.1375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0.04375 – 0.0875</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Remove person to fresh air and keep comfortable for breathing. 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 Wash skin with plenty of water. Take off contaminated clothing. If skin irritation or rash occurs: Get medical advice/attention.</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 Rinse eyes with water as a precaution.</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 Call a poison center/doctor/physician if you feel unwell.</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r w14:paraId="79709E29" w14:textId="77777777" w:rsidTr="00D454E0">
        <w:tblPrEx>
          <w:tblW w:w="0" w:type="auto"/>
          <w:tblLayout w:type="fixed"/>
          <w:tblLook w:val="04A0"/>
        </w:tblPrEx>
        <w:tc>
          <w:tcPr>
            <w:tcW w:w="3686" w:type="dxa"/>
          </w:tcPr>
          <w:p w:rsidR="00827634" w:rsidRPr="00E158AE" w:rsidP="009B0F88" w14:paraId="023A45AD" w14:textId="213267EB">
            <w:pPr>
              <w:pStyle w:val="SDSTableTextNormal"/>
              <w:rPr>
                <w:noProof w:val="0"/>
              </w:rPr>
            </w:pPr>
            <w:r w:rsidR="00066C34">
              <w:rPr>
                <w:noProof/>
              </w:rPr>
              <w:t>Symptoms/effects after skin contact</w:t>
            </w:r>
          </w:p>
        </w:tc>
        <w:tc>
          <w:tcPr>
            <w:tcW w:w="284" w:type="dxa"/>
          </w:tcPr>
          <w:p w:rsidR="00827634" w:rsidRPr="00E158AE" w:rsidP="00E10F57" w14:paraId="108FB2D4" w14:textId="77777777">
            <w:pPr>
              <w:pStyle w:val="SDSTableTextColonColumn"/>
              <w:rPr>
                <w:noProof w:val="0"/>
              </w:rPr>
            </w:pPr>
            <w:r w:rsidRPr="00E158AE">
              <w:rPr>
                <w:noProof w:val="0"/>
              </w:rPr>
              <w:t>:</w:t>
            </w:r>
          </w:p>
        </w:tc>
        <w:tc>
          <w:tcPr>
            <w:tcW w:w="6521" w:type="dxa"/>
          </w:tcPr>
          <w:p w:rsidR="00827634" w:rsidRPr="00E158AE" w:rsidP="009B0F88" w14:paraId="73CC233C" w14:textId="03FDD8DA">
            <w:pPr>
              <w:pStyle w:val="SDSTableTextNormal"/>
              <w:rPr>
                <w:noProof w:val="0"/>
              </w:rPr>
            </w:pPr>
            <w:r w:rsidR="00066C34">
              <w:rPr>
                <w:noProof/>
              </w:rPr>
              <w:t>May cause an allergic skin reaction.</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07545EAA" w14:textId="12B9AE5C">
      <w:pPr>
        <w:pStyle w:val="SDSTextNormal"/>
      </w:pPr>
      <w:r w:rsidR="00066C34">
        <w:rPr>
          <w:noProof/>
        </w:rPr>
        <w:t>Treat symptomatically.</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tbl>
      <w:tblPr>
        <w:tblStyle w:val="SDSTableWithoutBorders"/>
        <w:tblW w:w="0" w:type="auto"/>
        <w:tblLayout w:type="fixed"/>
        <w:tblLook w:val="04A0"/>
      </w:tblPr>
      <w:tblGrid>
        <w:gridCol w:w="3686"/>
        <w:gridCol w:w="284"/>
        <w:gridCol w:w="6521"/>
      </w:tblGrid>
      <w:tr w14:paraId="68DC5BF2" w14:textId="77777777" w:rsidTr="00D454E0">
        <w:tblPrEx>
          <w:tblW w:w="0" w:type="auto"/>
          <w:tblLayout w:type="fixed"/>
          <w:tblLook w:val="04A0"/>
        </w:tblPrEx>
        <w:tc>
          <w:tcPr>
            <w:tcW w:w="3686" w:type="dxa"/>
          </w:tcPr>
          <w:p w:rsidR="00827634" w:rsidRPr="00E158AE" w:rsidP="009B0F88" w14:paraId="78560CFA" w14:textId="295BDD49">
            <w:pPr>
              <w:pStyle w:val="SDSTableTextNormal"/>
              <w:rPr>
                <w:noProof w:val="0"/>
              </w:rPr>
            </w:pPr>
            <w:r w:rsidR="00066C34">
              <w:rPr>
                <w:noProof/>
              </w:rPr>
              <w:t>Hazardous decomposition products in case of fire</w:t>
            </w:r>
          </w:p>
        </w:tc>
        <w:tc>
          <w:tcPr>
            <w:tcW w:w="284" w:type="dxa"/>
          </w:tcPr>
          <w:p w:rsidR="00827634" w:rsidRPr="00E158AE" w:rsidP="00E10F57" w14:paraId="183CC709" w14:textId="77777777">
            <w:pPr>
              <w:pStyle w:val="SDSTableTextColonColumn"/>
              <w:rPr>
                <w:noProof w:val="0"/>
              </w:rPr>
            </w:pPr>
            <w:r w:rsidRPr="00E158AE">
              <w:rPr>
                <w:noProof w:val="0"/>
              </w:rPr>
              <w:t>:</w:t>
            </w:r>
          </w:p>
        </w:tc>
        <w:tc>
          <w:tcPr>
            <w:tcW w:w="6521" w:type="dxa"/>
          </w:tcPr>
          <w:p w:rsidR="00827634" w:rsidRPr="00E158AE" w:rsidP="009B0F88" w14:paraId="6EAC739E" w14:textId="14461748">
            <w:pPr>
              <w:pStyle w:val="SDSTableTextNormal"/>
              <w:rPr>
                <w:noProof w:val="0"/>
              </w:rPr>
            </w:pPr>
            <w:r w:rsidR="00066C34">
              <w:rPr>
                <w:noProof/>
              </w:rPr>
              <w:t>Toxic fumes may be released.</w:t>
            </w:r>
          </w:p>
        </w:tc>
      </w:tr>
    </w:tbl>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 Do not attempt to take action without suitable protective equipment. Self-contained breathing apparatus. Complete protective clothing.</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Pr="00AF366C">
              <w:rPr>
                <w:noProof/>
                <w:lang w:val="fr-BE"/>
              </w:rPr>
              <w:t>Ventilate spillage area. Evacuate unnecessary personnel. Avoid contact with skin and eyes. Avoid breathing dust/fume/gas/mist/vapors/spray.</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Pr="00AF366C">
              <w:rPr>
                <w:noProof/>
                <w:lang w:val="fr-BE"/>
              </w:rPr>
              <w:t>Do not attempt to take action without suitable protective equipment. Equip cleanup crew with proper protection. For further information refer to section 8: "Exposure controls/personal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Pr>
          <w:p w:rsidR="00827634" w:rsidRPr="00AF366C" w:rsidP="009B0F88" w14:paraId="32735AC5" w14:textId="5465536B">
            <w:pPr>
              <w:pStyle w:val="SDSTableTextNormal"/>
              <w:rPr>
                <w:noProof w:val="0"/>
                <w:lang w:val="fr-BE"/>
              </w:rPr>
            </w:pPr>
            <w:r w:rsidR="00066C34">
              <w:rPr>
                <w:noProof/>
                <w:lang w:val="fr-BE"/>
              </w:rPr>
              <w:t>For containment</w:t>
            </w:r>
          </w:p>
        </w:tc>
        <w:tc>
          <w:tcPr>
            <w:tcW w:w="284" w:type="dxa"/>
          </w:tcPr>
          <w:p w:rsidR="00827634" w:rsidRPr="00E158AE" w:rsidP="00E10F57" w14:paraId="0E6E1515" w14:textId="77777777">
            <w:pPr>
              <w:pStyle w:val="SDSTableTextColonColumn"/>
              <w:rPr>
                <w:noProof w:val="0"/>
              </w:rPr>
            </w:pPr>
            <w:r w:rsidRPr="00E158AE">
              <w:rPr>
                <w:noProof w:val="0"/>
              </w:rPr>
              <w:t>:</w:t>
            </w:r>
          </w:p>
        </w:tc>
        <w:tc>
          <w:tcPr>
            <w:tcW w:w="6521" w:type="dxa"/>
          </w:tcPr>
          <w:p w:rsidR="00827634" w:rsidRPr="00AF366C" w:rsidP="009B0F88" w14:paraId="302B6E1E" w14:textId="6C6B58C0">
            <w:pPr>
              <w:pStyle w:val="SDSTableTextNormal"/>
              <w:rPr>
                <w:noProof w:val="0"/>
                <w:lang w:val="fr-BE"/>
              </w:rPr>
            </w:pPr>
            <w:r w:rsidR="00066C34">
              <w:rPr>
                <w:noProof/>
                <w:lang w:val="fr-BE"/>
              </w:rPr>
              <w:t>Collect spillage.</w:t>
            </w:r>
          </w:p>
        </w:tc>
      </w:tr>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Take up liquid spill into absorbent material. Soak up spills with inert solids, such as clay or diatomaceous earth as soon as possible. Collect spillage. Store away from other materials.</w:t>
            </w:r>
          </w:p>
        </w:tc>
      </w:tr>
      <w:tr w14:paraId="5F2899AF" w14:textId="77777777" w:rsidTr="00D454E0">
        <w:tblPrEx>
          <w:tblW w:w="0" w:type="auto"/>
          <w:tblLayout w:type="fixed"/>
          <w:tblLook w:val="04A0"/>
        </w:tblPrEx>
        <w:tc>
          <w:tcPr>
            <w:tcW w:w="3686" w:type="dxa"/>
          </w:tcPr>
          <w:p w:rsidR="00827634" w:rsidRPr="00E158AE" w:rsidP="009B0F88" w14:paraId="3A56CC2B" w14:textId="18143972">
            <w:pPr>
              <w:pStyle w:val="SDSTableTextNormal"/>
              <w:rPr>
                <w:noProof w:val="0"/>
              </w:rPr>
            </w:pPr>
            <w:r w:rsidR="00066C34">
              <w:rPr>
                <w:noProof/>
              </w:rPr>
              <w:t>Other information</w:t>
            </w:r>
          </w:p>
        </w:tc>
        <w:tc>
          <w:tcPr>
            <w:tcW w:w="284" w:type="dxa"/>
          </w:tcPr>
          <w:p w:rsidR="00827634" w:rsidRPr="00E158AE" w:rsidP="00E10F57" w14:paraId="2EE37300" w14:textId="77777777">
            <w:pPr>
              <w:pStyle w:val="SDSTableTextColonColumn"/>
              <w:rPr>
                <w:noProof w:val="0"/>
              </w:rPr>
            </w:pPr>
            <w:r w:rsidRPr="00E158AE">
              <w:rPr>
                <w:noProof w:val="0"/>
              </w:rPr>
              <w:t>:</w:t>
            </w:r>
          </w:p>
        </w:tc>
        <w:tc>
          <w:tcPr>
            <w:tcW w:w="6521" w:type="dxa"/>
          </w:tcPr>
          <w:p w:rsidR="00827634" w:rsidRPr="00E158AE" w:rsidP="009B0F88" w14:paraId="66BF979F" w14:textId="295395EE">
            <w:pPr>
              <w:pStyle w:val="SDSTableTextNormal"/>
              <w:rPr>
                <w:noProof w:val="0"/>
              </w:rPr>
            </w:pPr>
            <w:r w:rsidRPr="00E158AE">
              <w:rPr>
                <w:noProof/>
              </w:rPr>
              <w:t>Dispose of materials or solid residues at an authorized site.</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Pr="00AF366C">
        <w:rPr>
          <w:noProof/>
          <w:lang w:val="fr-BE"/>
        </w:rPr>
        <w:t>See Heading 8. Exposure controls and personal protection. For further information refer to section 13.</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Ensure good ventilation of the work station. Wash hands and other exposed areas with mild soap and water before eating, drinking or smoking and when leaving work. Provide good ventilation in process area to prevent formation of vapor. Avoid contact with skin and eyes. Avoid breathing dust/fume/gas/mist/vapors/spray. Wear personal protective equipment.</w:t>
            </w:r>
          </w:p>
        </w:tc>
      </w:tr>
      <w:tr w14:paraId="7F31E18D" w14:textId="77777777" w:rsidTr="00D454E0">
        <w:tblPrEx>
          <w:tblW w:w="0" w:type="auto"/>
          <w:tblLayout w:type="fixed"/>
          <w:tblLook w:val="04A0"/>
        </w:tblPrEx>
        <w:tc>
          <w:tcPr>
            <w:tcW w:w="3686" w:type="dxa"/>
          </w:tcPr>
          <w:p w:rsidR="00827634" w:rsidRPr="00E158AE" w:rsidP="009B0F88" w14:paraId="5ADD8ABC" w14:textId="17662042">
            <w:pPr>
              <w:pStyle w:val="SDSTableTextNormal"/>
              <w:rPr>
                <w:noProof w:val="0"/>
              </w:rPr>
            </w:pPr>
            <w:r w:rsidR="00066C34">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70F2307E">
            <w:pPr>
              <w:pStyle w:val="SDSTableTextNormal"/>
              <w:rPr>
                <w:noProof w:val="0"/>
              </w:rPr>
            </w:pPr>
            <w:r w:rsidRPr="00E158AE">
              <w:rPr>
                <w:noProof/>
              </w:rPr>
              <w:t>Contaminated work clothing should not be allowed out of the workplace. Wash contaminated clothing before reuse. Do not eat, drink or smoke when using this product. Always wash hands after handling the product.</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 Store in a well-ventilated place. Keep cool.</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8DD263E" w14:textId="77777777" w:rsidTr="00D454E0">
        <w:tblPrEx>
          <w:tblW w:w="10491" w:type="dxa"/>
          <w:tblLayout w:type="fixed"/>
          <w:tblLook w:val="04A0"/>
        </w:tblPrEx>
        <w:tc>
          <w:tcPr>
            <w:tcW w:w="3686" w:type="dxa"/>
          </w:tcPr>
          <w:p w:rsidR="00827634" w:rsidRPr="00E158AE" w:rsidP="009B0F88" w14:paraId="5149D1B3" w14:textId="0070EC99">
            <w:pPr>
              <w:pStyle w:val="SDSTableTextNormal"/>
              <w:rPr>
                <w:noProof w:val="0"/>
              </w:rPr>
            </w:pPr>
            <w:r w:rsidR="00066C34">
              <w:rPr>
                <w:noProof/>
              </w:rPr>
              <w:t>Storage temperature</w:t>
            </w:r>
          </w:p>
        </w:tc>
        <w:tc>
          <w:tcPr>
            <w:tcW w:w="284" w:type="dxa"/>
          </w:tcPr>
          <w:p w:rsidR="00827634" w:rsidRPr="00E158AE" w:rsidP="00E10F57" w14:paraId="17FE9C91" w14:textId="77777777">
            <w:pPr>
              <w:pStyle w:val="SDSTableTextColonColumn"/>
              <w:rPr>
                <w:noProof w:val="0"/>
              </w:rPr>
            </w:pPr>
            <w:r w:rsidRPr="00E158AE">
              <w:rPr>
                <w:noProof w:val="0"/>
              </w:rPr>
              <w:t>:</w:t>
            </w:r>
          </w:p>
        </w:tc>
        <w:tc>
          <w:tcPr>
            <w:tcW w:w="6521" w:type="dxa"/>
          </w:tcPr>
          <w:p w:rsidR="00827634" w:rsidRPr="00E158AE" w:rsidP="009B0F88" w14:paraId="1DC926AB" w14:textId="6D04BD44">
            <w:pPr>
              <w:pStyle w:val="SDSTableTextNormal"/>
              <w:rPr>
                <w:noProof w:val="0"/>
              </w:rPr>
            </w:pPr>
            <w:r w:rsidR="00066C34">
              <w:rPr>
                <w:noProof/>
              </w:rPr>
              <w:t>25 °C</w:t>
            </w:r>
          </w:p>
        </w:tc>
      </w:tr>
      <w:tr w14:paraId="72BECF85" w14:textId="77777777" w:rsidTr="00D454E0">
        <w:tblPrEx>
          <w:tblW w:w="10491" w:type="dxa"/>
          <w:tblLayout w:type="fixed"/>
          <w:tblLook w:val="04A0"/>
        </w:tblPrEx>
        <w:tc>
          <w:tcPr>
            <w:tcW w:w="3686" w:type="dxa"/>
          </w:tcPr>
          <w:p w:rsidR="00827634" w:rsidRPr="00E158AE" w:rsidP="009B0F88" w14:paraId="60DF83BF" w14:textId="5655E587">
            <w:pPr>
              <w:pStyle w:val="SDSTableTextNormal"/>
              <w:rPr>
                <w:noProof w:val="0"/>
              </w:rPr>
            </w:pPr>
            <w:r w:rsidR="00066C34">
              <w:rPr>
                <w:noProof/>
              </w:rPr>
              <w:t>Storage area</w:t>
            </w:r>
          </w:p>
        </w:tc>
        <w:tc>
          <w:tcPr>
            <w:tcW w:w="284" w:type="dxa"/>
          </w:tcPr>
          <w:p w:rsidR="00827634" w:rsidRPr="00E158AE" w:rsidP="00E10F57" w14:paraId="79CE2C3F" w14:textId="77777777">
            <w:pPr>
              <w:pStyle w:val="SDSTableTextColonColumn"/>
              <w:rPr>
                <w:noProof w:val="0"/>
              </w:rPr>
            </w:pPr>
            <w:r w:rsidRPr="00E158AE">
              <w:rPr>
                <w:noProof w:val="0"/>
              </w:rPr>
              <w:t>:</w:t>
            </w:r>
          </w:p>
        </w:tc>
        <w:tc>
          <w:tcPr>
            <w:tcW w:w="6521" w:type="dxa"/>
          </w:tcPr>
          <w:p w:rsidR="00827634" w:rsidRPr="00E158AE" w:rsidP="009B0F88" w14:paraId="7584625F" w14:textId="4E60CE9B">
            <w:pPr>
              <w:pStyle w:val="SDSTableTextNormal"/>
              <w:rPr>
                <w:noProof w:val="0"/>
              </w:rPr>
            </w:pPr>
            <w:r w:rsidRPr="00E158AE">
              <w:rPr>
                <w:noProof/>
              </w:rPr>
              <w:t>Store in a well-ventilated place. Store away from heat.</w:t>
            </w:r>
          </w:p>
        </w:tc>
      </w:tr>
      <w:tr w14:paraId="662731C5" w14:textId="77777777" w:rsidTr="00D454E0">
        <w:tblPrEx>
          <w:tblW w:w="10491" w:type="dxa"/>
          <w:tblLayout w:type="fixed"/>
          <w:tblLook w:val="04A0"/>
        </w:tblPrEx>
        <w:tc>
          <w:tcPr>
            <w:tcW w:w="3686" w:type="dxa"/>
          </w:tcPr>
          <w:p w:rsidR="00827634" w:rsidRPr="00E158AE" w:rsidP="009B0F88" w14:paraId="1D2C08A5" w14:textId="30CDA61B">
            <w:pPr>
              <w:pStyle w:val="SDSTableTextNormal"/>
              <w:rPr>
                <w:noProof w:val="0"/>
              </w:rPr>
            </w:pPr>
            <w:r w:rsidR="00066C34">
              <w:rPr>
                <w:noProof/>
              </w:rPr>
              <w:t>Special rules on packaging</w:t>
            </w:r>
          </w:p>
        </w:tc>
        <w:tc>
          <w:tcPr>
            <w:tcW w:w="284" w:type="dxa"/>
          </w:tcPr>
          <w:p w:rsidR="00827634" w:rsidRPr="00E158AE" w:rsidP="00E10F57" w14:paraId="3D546800" w14:textId="77777777">
            <w:pPr>
              <w:pStyle w:val="SDSTableTextColonColumn"/>
              <w:rPr>
                <w:noProof w:val="0"/>
              </w:rPr>
            </w:pPr>
            <w:r w:rsidRPr="00E158AE">
              <w:rPr>
                <w:noProof w:val="0"/>
              </w:rPr>
              <w:t>:</w:t>
            </w:r>
          </w:p>
        </w:tc>
        <w:tc>
          <w:tcPr>
            <w:tcW w:w="6521" w:type="dxa"/>
          </w:tcPr>
          <w:p w:rsidR="00827634" w:rsidRPr="00E158AE" w:rsidP="009B0F88" w14:paraId="6A269B78" w14:textId="6981430E">
            <w:pPr>
              <w:pStyle w:val="SDSTableTextNormal"/>
              <w:rPr>
                <w:noProof w:val="0"/>
              </w:rPr>
            </w:pPr>
            <w:r w:rsidR="00066C34">
              <w:rPr>
                <w:noProof/>
              </w:rPr>
              <w:t>Store in a closed container.</w:t>
            </w:r>
          </w:p>
        </w:tc>
      </w:tr>
      <w:tr w14:paraId="0F277627" w14:textId="77777777" w:rsidTr="00D454E0">
        <w:tblPrEx>
          <w:tblW w:w="10491" w:type="dxa"/>
          <w:tblLayout w:type="fixed"/>
          <w:tblLook w:val="04A0"/>
        </w:tblPrEx>
        <w:tc>
          <w:tcPr>
            <w:tcW w:w="3686" w:type="dxa"/>
          </w:tcPr>
          <w:p w:rsidR="00827634" w:rsidRPr="00E158AE" w:rsidP="009B0F88" w14:paraId="08AD30FB" w14:textId="5BD19A36">
            <w:pPr>
              <w:pStyle w:val="SDSTableTextNormal"/>
              <w:rPr>
                <w:noProof w:val="0"/>
              </w:rPr>
            </w:pPr>
            <w:r w:rsidR="00066C34">
              <w:rPr>
                <w:noProof/>
              </w:rPr>
              <w:t>Packaging materials</w:t>
            </w:r>
          </w:p>
        </w:tc>
        <w:tc>
          <w:tcPr>
            <w:tcW w:w="284" w:type="dxa"/>
          </w:tcPr>
          <w:p w:rsidR="00827634" w:rsidRPr="00E158AE" w:rsidP="00E10F57" w14:paraId="773CBB90" w14:textId="77777777">
            <w:pPr>
              <w:pStyle w:val="SDSTableTextColonColumn"/>
              <w:rPr>
                <w:noProof w:val="0"/>
              </w:rPr>
            </w:pPr>
            <w:r w:rsidRPr="00E158AE">
              <w:rPr>
                <w:noProof w:val="0"/>
              </w:rPr>
              <w:t>:</w:t>
            </w:r>
          </w:p>
        </w:tc>
        <w:tc>
          <w:tcPr>
            <w:tcW w:w="6521" w:type="dxa"/>
          </w:tcPr>
          <w:p w:rsidR="00827634" w:rsidRPr="00E158AE" w:rsidP="009B0F88" w14:paraId="6FF46DDC" w14:textId="131B37D9">
            <w:pPr>
              <w:pStyle w:val="SDSTableTextNormal"/>
              <w:rPr>
                <w:noProof w:val="0"/>
              </w:rPr>
            </w:pPr>
            <w:r w:rsidR="00066C34">
              <w:rPr>
                <w:noProof/>
              </w:rPr>
              <w:t>Do not store in corrodable metal.</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Pr>
          <w:p w:rsidR="00827634" w:rsidRPr="00E158AE" w:rsidP="009D60CA" w14:paraId="3BDE9A5F" w14:textId="06B76B4F">
            <w:pPr>
              <w:pStyle w:val="SDSTableTextBold"/>
              <w:rPr>
                <w:noProof w:val="0"/>
              </w:rPr>
            </w:pPr>
            <w:r w:rsidR="00066C34">
              <w:rPr>
                <w:noProof/>
              </w:rPr>
              <w:t>Appropriate engineering controls</w:t>
            </w:r>
            <w:r w:rsidRPr="00E158AE">
              <w:rPr>
                <w:noProof w:val="0"/>
              </w:rPr>
              <w:t>:</w:t>
            </w:r>
          </w:p>
        </w:tc>
      </w:tr>
      <w:tr w14:paraId="698AF1AE" w14:textId="77777777" w:rsidTr="00D454E0">
        <w:tblPrEx>
          <w:tblW w:w="10488" w:type="dxa"/>
          <w:tblLayout w:type="fixed"/>
          <w:tblLook w:val="04A0"/>
        </w:tblPrEx>
        <w:tc>
          <w:tcPr>
            <w:tcW w:w="10488" w:type="dxa"/>
          </w:tcPr>
          <w:p w:rsidR="00827634" w:rsidRPr="00E158AE" w:rsidP="009B0F88" w14:paraId="35611C64" w14:textId="13B6B04E">
            <w:pPr>
              <w:pStyle w:val="SDSTableTextNormal"/>
              <w:rPr>
                <w:noProof w:val="0"/>
              </w:rPr>
            </w:pPr>
            <w:r w:rsidR="00066C34">
              <w:rPr>
                <w:noProof/>
              </w:rPr>
              <w:t>Ensure good ventilation of the work station.</w:t>
            </w:r>
          </w:p>
        </w:tc>
      </w:tr>
    </w:tbl>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00066C34">
              <w:t xml:space="preserve"> </w:t>
            </w:r>
            <w:r w:rsidR="00066C34">
              <w:drawing>
                <wp:inline>
                  <wp:extent cx="635000" cy="635000"/>
                  <wp:docPr id="100007"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Pr>
          <w:p w:rsidR="00827634" w:rsidRPr="00E158AE" w:rsidP="006442B2" w14:paraId="05F7D162" w14:textId="450623E7">
            <w:pPr>
              <w:pStyle w:val="SDSTableTextBold"/>
              <w:rPr>
                <w:noProof w:val="0"/>
              </w:rPr>
            </w:pPr>
            <w:r w:rsidR="00066C34">
              <w:rPr>
                <w:noProof/>
              </w:rPr>
              <w:t>Skin and body protection</w:t>
            </w:r>
            <w:r w:rsidRPr="00E158AE">
              <w:rPr>
                <w:noProof w:val="0"/>
              </w:rPr>
              <w:t>:</w:t>
            </w:r>
          </w:p>
        </w:tc>
      </w:tr>
      <w:tr w14:paraId="0B370B63" w14:textId="77777777" w:rsidTr="007343CC">
        <w:tblPrEx>
          <w:tblW w:w="10489" w:type="dxa"/>
          <w:tblLayout w:type="fixed"/>
          <w:tblLook w:val="04A0"/>
        </w:tblPrEx>
        <w:tc>
          <w:tcPr>
            <w:tcW w:w="10489" w:type="dxa"/>
          </w:tcPr>
          <w:p w:rsidR="00827634" w:rsidRPr="00E158AE" w:rsidP="009B0F88" w14:paraId="16A6772F" w14:textId="48DFC9FA">
            <w:pPr>
              <w:pStyle w:val="SDSTableTextNormal"/>
              <w:rPr>
                <w:noProof w:val="0"/>
              </w:rPr>
            </w:pPr>
            <w:r w:rsidR="00066C34">
              <w:rPr>
                <w:noProof/>
              </w:rPr>
              <w:t>Wear suitable protective clothing</w:t>
            </w:r>
          </w:p>
        </w:tc>
      </w:tr>
    </w:tbl>
    <w:p w:rsidR="00F357F4" w:rsidRPr="00E158AE"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Pr>
          <w:p w:rsidR="00827634" w:rsidRPr="00E158AE" w:rsidP="009D60CA" w14:paraId="5117AD67" w14:textId="0760F85D">
            <w:pPr>
              <w:pStyle w:val="SDSTableTextBold"/>
              <w:rPr>
                <w:noProof w:val="0"/>
              </w:rPr>
            </w:pPr>
            <w:r w:rsidR="00066C34">
              <w:rPr>
                <w:noProof/>
              </w:rPr>
              <w:t>Environmental exposure controls</w:t>
            </w:r>
            <w:r w:rsidRPr="00E158AE">
              <w:rPr>
                <w:noProof w:val="0"/>
              </w:rPr>
              <w:t>:</w:t>
            </w:r>
          </w:p>
        </w:tc>
      </w:tr>
      <w:tr w14:paraId="406957BE" w14:textId="77777777" w:rsidTr="00D454E0">
        <w:tblPrEx>
          <w:tblW w:w="10488" w:type="dxa"/>
          <w:tblLayout w:type="fixed"/>
          <w:tblLook w:val="04A0"/>
        </w:tblPrEx>
        <w:tc>
          <w:tcPr>
            <w:tcW w:w="10488" w:type="dxa"/>
          </w:tcPr>
          <w:p w:rsidR="00827634" w:rsidRPr="00E158AE" w:rsidP="009B0F88" w14:paraId="60D0AC28" w14:textId="060C86E2">
            <w:pPr>
              <w:pStyle w:val="SDSTableTextNormal"/>
              <w:rPr>
                <w:noProof w:val="0"/>
              </w:rPr>
            </w:pPr>
            <w:r w:rsidR="00066C34">
              <w:rPr>
                <w:noProof/>
              </w:rPr>
              <w:t>Avoid release to the environment.</w:t>
            </w:r>
          </w:p>
        </w:tc>
      </w:tr>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 light yellow. amber. 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347A825D" w14:textId="06D7D5B8">
            <w:pPr>
              <w:pStyle w:val="SDSTableTextNormal"/>
              <w:rPr>
                <w:noProof w:val="0"/>
              </w:rPr>
            </w:pPr>
            <w:r w:rsidR="00066C34">
              <w:rPr>
                <w:noProof/>
              </w:rPr>
              <w:t>Not applicable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6653FFA9" w14:textId="77777777" w:rsidTr="00D454E0">
        <w:tblPrEx>
          <w:tblW w:w="10491" w:type="dxa"/>
          <w:tblLayout w:type="fixed"/>
          <w:tblLook w:val="04A0"/>
        </w:tblPrEx>
        <w:tc>
          <w:tcPr>
            <w:tcW w:w="3686" w:type="dxa"/>
          </w:tcPr>
          <w:p w:rsidR="00EA44FF" w:rsidRPr="00E158AE" w:rsidP="00ED641D" w14:paraId="35E94BBB" w14:textId="0D8C1A30">
            <w:pPr>
              <w:pStyle w:val="SDSTableTextNormal"/>
              <w:rPr>
                <w:noProof w:val="0"/>
              </w:rPr>
            </w:pPr>
            <w:r w:rsidR="00066C34">
              <w:rPr>
                <w:noProof/>
              </w:rPr>
              <w:t>Explosion limits</w:t>
            </w:r>
          </w:p>
        </w:tc>
        <w:tc>
          <w:tcPr>
            <w:tcW w:w="284" w:type="dxa"/>
          </w:tcPr>
          <w:p w:rsidR="00EA44FF" w:rsidRPr="00E158AE" w:rsidP="00ED641D" w14:paraId="520B1A34" w14:textId="77777777">
            <w:pPr>
              <w:pStyle w:val="SDSTableTextColonColumn"/>
              <w:rPr>
                <w:noProof w:val="0"/>
              </w:rPr>
            </w:pPr>
            <w:r w:rsidRPr="00E158AE">
              <w:rPr>
                <w:noProof w:val="0"/>
              </w:rPr>
              <w:t>:</w:t>
            </w:r>
          </w:p>
        </w:tc>
        <w:tc>
          <w:tcPr>
            <w:tcW w:w="6521" w:type="dxa"/>
          </w:tcPr>
          <w:p w:rsidR="00246E8B" w:rsidRPr="00E158AE" w:rsidP="00ED641D" w14:paraId="7999BD44" w14:textId="4F5E4298">
            <w:pPr>
              <w:pStyle w:val="SDSTableTextNormal"/>
              <w:bidi w:val="0"/>
              <w:rPr>
                <w:noProof w:val="0"/>
                <w:rtl w:val="0"/>
              </w:rPr>
            </w:pPr>
            <w:r w:rsidRPr="00E158AE">
              <w:rPr>
                <w:noProof w:val="0"/>
                <w:rtl w:val="0"/>
              </w:rPr>
              <w:t>Not available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RPr="00E158AE" w:rsidP="00ED641D" w14:paraId="0EEBBB55" w14:textId="79F220A2">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0672D3C3" w14:textId="6240D10F">
      <w:pPr>
        <w:pStyle w:val="SDSTextNormal"/>
      </w:pPr>
      <w:r>
        <w:rPr>
          <w:noProof/>
        </w:rPr>
        <w:t>The product is non-reactive under normal conditions of use, storage and transport.</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tetrahydro-2-isobutyl-4-methylpyran-4-ol, mixed isomers (cis and trans) (63500-71-0)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089C3241" w14:textId="77777777" w:rsidTr="000B51C8">
        <w:tblPrEx>
          <w:tblW w:w="10490" w:type="dxa"/>
          <w:tblLayout w:type="fixed"/>
          <w:tblLook w:val="04A0"/>
        </w:tblPrEx>
        <w:tc>
          <w:tcPr>
            <w:tcW w:w="3686" w:type="dxa"/>
          </w:tcPr>
          <w:p w:rsidR="00827634" w:rsidRPr="00E158AE" w:rsidP="009B0F88" w14:paraId="25D3D736" w14:textId="0B43CFB8">
            <w:pPr>
              <w:pStyle w:val="SDSTableTextNormal"/>
              <w:rPr>
                <w:noProof w:val="0"/>
              </w:rPr>
            </w:pPr>
            <w:r w:rsidR="00066C34">
              <w:rPr>
                <w:noProof/>
              </w:rPr>
              <w:t>Ecology - general</w:t>
            </w:r>
          </w:p>
        </w:tc>
        <w:tc>
          <w:tcPr>
            <w:tcW w:w="284" w:type="dxa"/>
          </w:tcPr>
          <w:p w:rsidR="00827634" w:rsidRPr="00E158AE" w:rsidP="00E10F57" w14:paraId="4AF40ABC" w14:textId="77777777">
            <w:pPr>
              <w:pStyle w:val="SDSTableTextColonColumn"/>
              <w:rPr>
                <w:noProof w:val="0"/>
              </w:rPr>
            </w:pPr>
            <w:r w:rsidRPr="00E158AE">
              <w:rPr>
                <w:noProof w:val="0"/>
              </w:rPr>
              <w:t>:</w:t>
            </w:r>
          </w:p>
        </w:tc>
        <w:tc>
          <w:tcPr>
            <w:tcW w:w="6521" w:type="dxa"/>
          </w:tcPr>
          <w:p w:rsidR="00827634" w:rsidRPr="00E158AE" w:rsidP="009B0F88" w14:paraId="0F4C9927" w14:textId="1CD9EF7C">
            <w:pPr>
              <w:pStyle w:val="SDSTableTextNormal"/>
              <w:rPr>
                <w:noProof w:val="0"/>
              </w:rPr>
            </w:pPr>
            <w:r w:rsidR="00066C34">
              <w:rPr>
                <w:noProof/>
              </w:rPr>
              <w:t>Toxic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Honey Blossom #EU27295F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Honey Blossom #EU27295F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tetrahydro-2-isobutyl-4-methylpyran-4-ol, mixed isomers (cis and trans) (63500-71-0)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1.65 (at 23 °C (at pH &gt;6.09-&lt;6.74)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25D0D2AF" w14:textId="77777777" w:rsidTr="00E85368">
        <w:tblPrEx>
          <w:tblW w:w="0" w:type="auto"/>
          <w:tblLayout w:type="fixed"/>
          <w:tblLook w:val="04A0"/>
        </w:tblPrEx>
        <w:tc>
          <w:tcPr>
            <w:tcW w:w="3686" w:type="dxa"/>
          </w:tcPr>
          <w:p w:rsidR="00827634" w:rsidRPr="00E158AE" w:rsidP="009B0F88" w14:paraId="300CFFC2" w14:textId="4B495D17">
            <w:pPr>
              <w:pStyle w:val="SDSTableTextNormal"/>
              <w:rPr>
                <w:noProof w:val="0"/>
              </w:rPr>
            </w:pPr>
            <w:r w:rsidR="00066C34">
              <w:rPr>
                <w:noProof/>
              </w:rPr>
              <w:t>Waste treatment methods</w:t>
            </w:r>
          </w:p>
        </w:tc>
        <w:tc>
          <w:tcPr>
            <w:tcW w:w="284" w:type="dxa"/>
          </w:tcPr>
          <w:p w:rsidR="00827634" w:rsidRPr="00E158AE" w:rsidP="00E10F57" w14:paraId="7DBC886B" w14:textId="77777777">
            <w:pPr>
              <w:pStyle w:val="SDSTableTextColonColumn"/>
              <w:rPr>
                <w:noProof w:val="0"/>
              </w:rPr>
            </w:pPr>
            <w:r w:rsidRPr="00E158AE">
              <w:rPr>
                <w:noProof w:val="0"/>
              </w:rPr>
              <w:t>:</w:t>
            </w:r>
          </w:p>
        </w:tc>
        <w:tc>
          <w:tcPr>
            <w:tcW w:w="6521" w:type="dxa"/>
          </w:tcPr>
          <w:p w:rsidR="00827634" w:rsidRPr="00E158AE" w:rsidP="009B0F88" w14:paraId="44CA73FF" w14:textId="1E0E6DB8">
            <w:pPr>
              <w:pStyle w:val="SDSTableTextNormal"/>
              <w:rPr>
                <w:noProof w:val="0"/>
              </w:rPr>
            </w:pPr>
            <w:r w:rsidRPr="00E158AE">
              <w:rPr>
                <w:noProof/>
              </w:rPr>
              <w:t>Dispose of contents/container in accordance with licensed collector’s sorting instructions.</w:t>
            </w:r>
          </w:p>
        </w:tc>
      </w:tr>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641B7D" w:rsidRPr="00E158AE" w:rsidP="00641B7D" w14:paraId="5456E06A" w14:textId="238576D3">
            <w:pPr>
              <w:pStyle w:val="SDSTableTextHeading1"/>
              <w:rPr>
                <w:noProof w:val="0"/>
              </w:rPr>
            </w:pPr>
            <w:r w:rsidRPr="00E158AE">
              <w:rPr>
                <w:noProof w:val="0"/>
              </w:rPr>
              <w:t xml:space="preserve">14.1. </w:t>
            </w:r>
            <w:r w:rsidR="00066C34">
              <w:rPr>
                <w:noProof/>
              </w:rPr>
              <w:t>UN number or ID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 (ISO E SUPER)</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 (ISO E SUPER)</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 (ISO E SUPER)</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 (ISO E SUPER)</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 (ISO E SUPER)</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(ISO E SUPER),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(ISO E SUPER),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(ISO E SUPER),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(ISO E SUPER),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(ISO E SUPER),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066C34">
              <w:drawing>
                <wp:inline>
                  <wp:extent cx="584200" cy="584200"/>
                  <wp:docPr id="100011"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066C34">
              <w:drawing>
                <wp:inline>
                  <wp:extent cx="584200" cy="584200"/>
                  <wp:docPr id="100015"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066C34">
              <w:drawing>
                <wp:inline>
                  <wp:extent cx="584200" cy="584200"/>
                  <wp:docPr id="100019"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066C34">
              <w:drawing>
                <wp:inline>
                  <wp:extent cx="584200" cy="584200"/>
                  <wp:docPr id="100023"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066C34">
              <w:drawing>
                <wp:inline>
                  <wp:extent cx="584200" cy="584200"/>
                  <wp:docPr id="100027"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9"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AE5FB4" w:rsidRPr="00E158AE" w:rsidP="00AE5FB4" w14:paraId="40A561C6" w14:textId="76B6DD66">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AE5FB4" w:rsidRPr="00E158AE" w:rsidP="00AE5FB4" w14:paraId="23A4CF49" w14:textId="77777777">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Honey Blossom #EU27295F 25% ; benzyl benzoate ; Iso E Super ; Hexyl cinnamic aldehyde ; tetrahydro-2-isobutyl-4-methylpyran-4-ol, mixed isomers (cis and trans) ; Linalool ; Aldehyde C-16 ; Patchouli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Honey Blossom #EU27295F 25% ; benzyl benzoate ; Iso E Super ; Hexyl cinnamic aldehyde ; 1,3,4,6,7,8-hexahydro-4,6,6,7,8,8-hexamethylindeno[5,6-c]pyran, galaxolide, (HHCB) ; Aldehyde C-16 ; Patchouli oil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sidR="00066C34">
        <w:rPr>
          <w:noProof/>
        </w:rPr>
        <w:t>Contains no REACH Annex XIV substances.</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sidR="00066C34">
        <w:rPr>
          <w:noProof/>
        </w:rPr>
        <w:t>Contains no REACH candidate substance</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 subject to Regulation (EU) No 649/2012 of the European Parliament and of the Council of 4 July 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subject to Regulation (EU) No 2019/1021 of the European Parliament and of the Council of 20 June 2019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 subject to REGULATION (EU) No 1005/2009 OF THE EUROPEAN PARLIAMENT AND OF THE COUNCIL of 16 September 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 subject to Regulation (EU) 2019/1148 of the European Parliament and of the Council of 20 June 2019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3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2"/>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(inhalation)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r>
            <w:rPr>
              <w:noProof/>
            </w:rPr>
            <w:t>10/23/2023 (Issue date)</w:t>
          </w: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r>
            <w:rPr>
              <w:noProof/>
            </w:rPr>
            <w:t>10/23/2023 (Issue date)</w:t>
          </w: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Honey Blossom #EU27295F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Honey Blossom #EU27295F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821D42" w:rsidRPr="008F5B08" w:rsidP="00FD6B1D" w14:paraId="26293D9C" w14:textId="77777777">
          <w:pPr>
            <w:pStyle w:val="SDSTableTextHeader"/>
          </w:pPr>
          <w:r>
            <w:rPr>
              <w:noProof/>
            </w:rPr>
            <w:t>Issue date: 10/23/2023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styles" Target="styles.xml"/><Relationship Id="rId8" Type="http://schemas.openxmlformats.org/officeDocument/2006/relationships/image" Target="media/image4.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image" Target="media/image8.png"/><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oter" Target="footer2.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header" Target="head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2.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2C9912AB-FC25-4D07-B07C-63F4F8981B39}"/>
</file>

<file path=customXml/itemProps3.xml><?xml version="1.0" encoding="utf-8"?>
<ds:datastoreItem xmlns:ds="http://schemas.openxmlformats.org/officeDocument/2006/customXml" ds:itemID="{CAC601CF-638D-4348-BA3B-D9886BBDF378}"/>
</file>

<file path=customXml/itemProps4.xml><?xml version="1.0" encoding="utf-8"?>
<ds:datastoreItem xmlns:ds="http://schemas.openxmlformats.org/officeDocument/2006/customXml" ds:itemID="{E3A23EB1-0CCF-422C-A131-659A096677C6}"/>
</file>

<file path=docProps/app.xml><?xml version="1.0" encoding="utf-8"?>
<Properties xmlns="http://schemas.openxmlformats.org/officeDocument/2006/extended-properties" xmlns:vt="http://schemas.openxmlformats.org/officeDocument/2006/docPropsVTypes">
  <Template>Normal.dotm</Template>
  <TotalTime>39</TotalTime>
  <Pages>15</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