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DARK CHOCOLATE #EU27891F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EU27891F_10%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4.4625 – 8.925</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2-furaldehyde</w:t>
            </w:r>
          </w:p>
          <w:p w:rsidR="00827634" w:rsidRPr="00E158AE" w:rsidP="009B0F88" w14:paraId="147D3D58" w14:textId="35534033">
            <w:pPr>
              <w:pStyle w:val="SDSTableTextNormal"/>
              <w:rPr>
                <w:noProof w:val="0"/>
              </w:rPr>
            </w:pPr>
            <w:r w:rsidRPr="00E158AE">
              <w:rPr>
                <w:noProof/>
              </w:rPr>
              <w:t>substance with national workplace exposure limit(s) (AT, BE, BG, CZ, DK, EE, ES, FI, FR, GB, GR, HR, HU, IE, LT, LV, PL, PT, RO, SE,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98-01-1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202-627-7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605-010-00-4</w:t>
            </w:r>
          </w:p>
        </w:tc>
        <w:tc>
          <w:tcPr>
            <w:tcW w:w="1134" w:type="dxa"/>
          </w:tcPr>
          <w:p w:rsidR="00827634" w:rsidRPr="00E158AE" w:rsidP="009B0F88" w14:textId="5180E34A">
            <w:pPr>
              <w:pStyle w:val="SDSTableTextNormal"/>
              <w:rPr>
                <w:noProof w:val="0"/>
              </w:rPr>
            </w:pPr>
            <w:r w:rsidR="00066C34">
              <w:rPr>
                <w:noProof/>
              </w:rPr>
              <w:t>0.025 – 0.05</w:t>
            </w:r>
          </w:p>
        </w:tc>
        <w:tc>
          <w:tcPr>
            <w:tcW w:w="3118" w:type="dxa"/>
          </w:tcPr>
          <w:p w:rsidR="00827634" w:rsidRPr="00E158AE" w:rsidP="009B0F88" w14:textId="7E488380">
            <w:pPr>
              <w:pStyle w:val="SDSTableTextNormal"/>
              <w:rPr>
                <w:noProof w:val="0"/>
              </w:rPr>
            </w:pPr>
            <w:r w:rsidRPr="00E158AE">
              <w:rPr>
                <w:noProof/>
              </w:rPr>
              <w:t>Flam. Liq. 3, H226</w:t>
              <w:br/>
              <w:t>Acute Tox. 3 (Oral), H301</w:t>
              <w:br/>
              <w:t>Acute Tox. 4 (Dermal), H312</w:t>
              <w:br/>
              <w:t>Acute Tox. 3 (Inhalation), H331</w:t>
              <w:br/>
              <w:t>Skin Irrit. 2, H315</w:t>
              <w:br/>
              <w:t>Eye Irrit. 2, H319</w:t>
              <w:br/>
              <w:t>Carc. 2, H351</w:t>
              <w:br/>
              <w:t>STOT SE 3, H335</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Acetyl Propionyl</w:t>
            </w:r>
          </w:p>
          <w:p w:rsidR="00827634" w:rsidRPr="00E158AE" w:rsidP="009B0F88" w14:textId="35534033">
            <w:pPr>
              <w:pStyle w:val="SDSTableTextNormal"/>
              <w:rPr>
                <w:noProof w:val="0"/>
              </w:rPr>
            </w:pPr>
            <w:r w:rsidRPr="00E158AE">
              <w:rPr>
                <w:noProof/>
              </w:rPr>
              <w:t>substance with national workplace exposure limit(s) (DE,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600-14-6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209-984-8</w:t>
            </w:r>
          </w:p>
        </w:tc>
        <w:tc>
          <w:tcPr>
            <w:tcW w:w="1134" w:type="dxa"/>
          </w:tcPr>
          <w:p w:rsidR="00827634" w:rsidRPr="00E158AE" w:rsidP="009B0F88" w14:textId="5180E34A">
            <w:pPr>
              <w:pStyle w:val="SDSTableTextNormal"/>
              <w:rPr>
                <w:noProof w:val="0"/>
              </w:rPr>
            </w:pPr>
            <w:r w:rsidR="00066C34">
              <w:rPr>
                <w:noProof/>
              </w:rPr>
              <w:t>0.025 – 0.05</w:t>
            </w:r>
          </w:p>
        </w:tc>
        <w:tc>
          <w:tcPr>
            <w:tcW w:w="3118" w:type="dxa"/>
          </w:tcPr>
          <w:p w:rsidR="00827634" w:rsidRPr="00E158AE" w:rsidP="009B0F88" w14:textId="7E488380">
            <w:pPr>
              <w:pStyle w:val="SDSTableTextNormal"/>
              <w:rPr>
                <w:noProof w:val="0"/>
              </w:rPr>
            </w:pPr>
            <w:r w:rsidRPr="00E158AE">
              <w:rPr>
                <w:noProof/>
              </w:rPr>
              <w:t>Flam. Liq. 2, H225</w:t>
              <w:br/>
              <w:t>Eye Dam. 1, H318</w:t>
              <w:br/>
              <w:t>Skin Sens. 1B, H317</w:t>
              <w:br/>
              <w:t>STOT RE 2, H373</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Isovaleraldehyde</w:t>
            </w:r>
          </w:p>
          <w:p w:rsidR="00827634" w:rsidRPr="00E158AE" w:rsidP="009B0F88" w14:textId="35534033">
            <w:pPr>
              <w:pStyle w:val="SDSTableTextNormal"/>
              <w:rPr>
                <w:noProof w:val="0"/>
              </w:rPr>
            </w:pPr>
            <w:r w:rsidRPr="00E158AE">
              <w:rPr>
                <w:noProof/>
              </w:rPr>
              <w:t>substance with national workplace exposure limit(s) (AT, DE, LT, SI)</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590-86-3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209-691-5</w:t>
            </w:r>
          </w:p>
        </w:tc>
        <w:tc>
          <w:tcPr>
            <w:tcW w:w="1134" w:type="dxa"/>
          </w:tcPr>
          <w:p w:rsidR="00827634" w:rsidRPr="00E158AE" w:rsidP="009B0F88" w14:textId="5180E34A">
            <w:pPr>
              <w:pStyle w:val="SDSTableTextNormal"/>
              <w:rPr>
                <w:noProof w:val="0"/>
              </w:rPr>
            </w:pPr>
            <w:r w:rsidR="00066C34">
              <w:rPr>
                <w:noProof/>
              </w:rPr>
              <w:t>0.0125 – 0.025</w:t>
            </w:r>
          </w:p>
        </w:tc>
        <w:tc>
          <w:tcPr>
            <w:tcW w:w="3118" w:type="dxa"/>
          </w:tcPr>
          <w:p w:rsidR="00827634" w:rsidRPr="00E158AE" w:rsidP="009B0F88" w14:textId="7E488380">
            <w:pPr>
              <w:pStyle w:val="SDSTableTextNormal"/>
              <w:rPr>
                <w:noProof w:val="0"/>
              </w:rPr>
            </w:pPr>
            <w:r w:rsidRPr="00E158AE">
              <w:rPr>
                <w:noProof/>
              </w:rPr>
              <w:t>Flam. Liq. 2, H225</w:t>
              <w:br/>
              <w:t>Eye Irrit. 2, H319</w:t>
              <w:br/>
              <w:t>Skin Sens. 1B, H317</w:t>
              <w:br/>
              <w:t>STOT SE 3, H335</w:t>
              <w:br/>
              <w:t>Aquatic Chronic 2, H411</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2-furaldehyde</w:t>
            </w:r>
            <w:r w:rsidRPr="00E158AE">
              <w:rPr>
                <w:noProof w:val="0"/>
              </w:rPr>
              <w:t xml:space="preserve"> </w:t>
            </w:r>
            <w:r w:rsidRPr="00E158AE" w:rsidR="00FD53E4">
              <w:rPr>
                <w:noProof/>
              </w:rPr>
              <w:t>(98-01-1)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Group B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(Furfurol)</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Carcinogen category 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Parameter: Total furoic acid - Medium: urine - Sampling time: end of shift (per the Authority, the values for this substance must be decided and/or determined on a case by case basis. Guidance for the calculation of and interpretation of values is provided in the source)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Carcinogen,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25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A3 - Confirmed Animal Carcinogen with Unknown Relevance to Humans,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7.9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200 mg/l Parameter: Furoic acid - Medium: urine - Sampling time: end of shift (with hydrolysis)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16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4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Confirmed Animal Carcinogen with Unknown Relevance to Humans, Skin - potential significant contribution to overall exposure by the cutaneous route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200 mg/l Parameter: Furoic acid with hydrolysis - Medium: urine - Sampling time: end of shift (nonspecific)</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Isovaleraldehyde</w:t>
            </w:r>
            <w:r w:rsidRPr="00E158AE">
              <w:rPr>
                <w:noProof w:val="0"/>
              </w:rPr>
              <w:t xml:space="preserve"> </w:t>
            </w:r>
            <w:r w:rsidRPr="00E158AE" w:rsidR="00FD53E4">
              <w:rPr>
                <w:noProof/>
              </w:rPr>
              <w:t>(590-86-3)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Acetyl Propionyl</w:t>
            </w:r>
            <w:r w:rsidRPr="00E158AE">
              <w:rPr>
                <w:noProof w:val="0"/>
              </w:rPr>
              <w:t xml:space="preserve"> </w:t>
            </w:r>
            <w:r w:rsidRPr="00E158AE" w:rsidR="00FD53E4">
              <w:rPr>
                <w:noProof/>
              </w:rPr>
              <w:t>(600-14-6)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0.08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0.16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0.04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notation</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2-furaldehyde (98-01-1)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125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500 – 1000 mg/kg (Source: JAPAN_GHS)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756 mg/m³ (Exposure time: 1 h Source: WHO)</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1 mg/l</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Isovaleraldehyde (590-86-3)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2730 mg/kg (Source: NLM_CIP)</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2534 mg/kg</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42.7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Acetyl Propionyl (600-14-6)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2000 mg/kg (Source: NIOSH)</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2500 mg/kg bodyweight</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2-furaldehyde (98-01-1)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2-furaldehyde (98-01-1)</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Isovaleraldehyde (590-86-3)</w:t>
            </w:r>
          </w:p>
        </w:tc>
      </w:tr>
      <w:tr w14:paraId="19C91D7F" w14:textId="77777777" w:rsidTr="00C27070">
        <w:tblPrEx>
          <w:tblW w:w="10489" w:type="dxa"/>
          <w:tblLayout w:type="fixed"/>
          <w:tblLook w:val="04A0"/>
        </w:tblPrEx>
        <w:tc>
          <w:tcPr>
            <w:tcW w:w="3969" w:type="dxa"/>
          </w:tcPr>
          <w:p w:rsidR="00DF0C3A" w:rsidRPr="00E158AE" w:rsidP="009B0F88" w14:textId="6E24E6D9">
            <w:pPr>
              <w:pStyle w:val="SDSTableTextNormal"/>
              <w:rPr>
                <w:noProof w:val="0"/>
              </w:rPr>
            </w:pPr>
            <w:r w:rsidR="00066C34">
              <w:rPr>
                <w:noProof/>
              </w:rPr>
              <w:t>STOT-single exposure</w:t>
            </w:r>
          </w:p>
        </w:tc>
        <w:tc>
          <w:tcPr>
            <w:tcW w:w="6520" w:type="dxa"/>
          </w:tcPr>
          <w:p w:rsidR="00DF0C3A" w:rsidRPr="007D36C8" w:rsidP="009B0F88"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Acetyl Propionyl (600-14-6)</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2-furaldehyde (98-01-1)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13.4 – 19.3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16.79 – 26.35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Isovaleraldehyde (590-86-3)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 3.54 mg/l (Exposure time: 96 h - Species: Pimephales promelas [flow-through]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177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80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78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DARK CHOCOLATE #EU27891F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2-furaldehyde (98-01-1)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Isovaleraldehyde (590-86-3)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Acetyl Propionyl (600-14-6)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DARK CHOCOLATE #EU27891F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2-furaldehyde (98-01-1)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0.67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Isovaleraldehyde (590-86-3)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1.5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2-furaldehyde ; Isovaleraldehyde ; Acetyl Propionyl</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benzyl benzoate ; 2-furaldehyde ; Isovaleraldehyde ; Acetyl Propionyl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DARK CHOCOLATE #EU27891F 10% in DPG ; benzyl benzoate ; 2-furaldehyde ; Isovaleraldehyde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2-furaldehyde ; Isovaleraldehyde ; Acetyl Propionyl</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74</w:t>
                  </w:r>
                </w:p>
              </w:tc>
              <w:tc>
                <w:tcPr>
                  <w:tcW w:w="8506" w:type="dxa"/>
                </w:tcPr>
                <w:p w:rsidR="00A65092" w:rsidRPr="00E158AE" w:rsidP="005C557D" w14:paraId="2CB660ED" w14:textId="41577907">
                  <w:pPr>
                    <w:pStyle w:val="SDSTableTextNormal"/>
                    <w:rPr>
                      <w:noProof w:val="0"/>
                    </w:rPr>
                  </w:pPr>
                  <w:r w:rsidRPr="00E158AE">
                    <w:rPr>
                      <w:noProof/>
                    </w:rPr>
                    <w:t>Occupational disorders caused by furfural and furfuryl alcohol</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Carc. 2</w:t>
            </w:r>
          </w:p>
        </w:tc>
        <w:tc>
          <w:tcPr>
            <w:tcW w:w="8504" w:type="dxa"/>
          </w:tcPr>
          <w:p w:rsidR="00827634" w:rsidRPr="00E158AE" w:rsidP="009B0F88" w14:textId="59C420F9">
            <w:pPr>
              <w:pStyle w:val="SDSTableTextNormal"/>
              <w:rPr>
                <w:noProof w:val="0"/>
              </w:rPr>
            </w:pPr>
            <w:r w:rsidRPr="00E158AE">
              <w:rPr>
                <w:noProof/>
              </w:rPr>
              <w:t>Carcinogenicity,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H351</w:t>
            </w:r>
          </w:p>
        </w:tc>
        <w:tc>
          <w:tcPr>
            <w:tcW w:w="8504" w:type="dxa"/>
          </w:tcPr>
          <w:p w:rsidR="00827634" w:rsidRPr="00E158AE" w:rsidP="009B0F88" w14:textId="59C420F9">
            <w:pPr>
              <w:pStyle w:val="SDSTableTextNormal"/>
              <w:rPr>
                <w:noProof w:val="0"/>
              </w:rPr>
            </w:pPr>
            <w:r w:rsidRPr="00E158AE">
              <w:rPr>
                <w:noProof/>
              </w:rPr>
              <w:t>Suspected of causing cancer.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Respiratory tract irritation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DARK CHOCOLATE #EU27891F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DARK CHOCOLATE #EU27891F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38DC23D3-D12B-49DE-AA94-D767AE50D788}"/>
</file>

<file path=customXml/itemProps3.xml><?xml version="1.0" encoding="utf-8"?>
<ds:datastoreItem xmlns:ds="http://schemas.openxmlformats.org/officeDocument/2006/customXml" ds:itemID="{37E23FC4-2C6B-48FD-B0B6-9F387DD3B04E}"/>
</file>

<file path=customXml/itemProps4.xml><?xml version="1.0" encoding="utf-8"?>
<ds:datastoreItem xmlns:ds="http://schemas.openxmlformats.org/officeDocument/2006/customXml" ds:itemID="{1F720278-B077-4FB2-BBD0-2C6F012EC72D}"/>
</file>

<file path=docProps/app.xml><?xml version="1.0" encoding="utf-8"?>
<Properties xmlns="http://schemas.openxmlformats.org/officeDocument/2006/extended-properties" xmlns:vt="http://schemas.openxmlformats.org/officeDocument/2006/docPropsVTypes">
  <Template>Normal.dotm</Template>
  <TotalTime>12</TotalTime>
  <Pages>16</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