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GUERLAIN SHALIMAR #EU36035F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EU36035F_25%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068A0218" w14:textId="77777777">
      <w:pPr>
        <w:pStyle w:val="SDSTextNormal"/>
        <w:bidi w:val="0"/>
        <w:rPr>
          <w:rtl w:val="0"/>
        </w:rPr>
      </w:pPr>
      <w:r w:rsidRPr="00E158AE">
        <w:rPr>
          <w:rtl w:val="0"/>
        </w:rPr>
        <w:t>No additional information available</w:t>
      </w:r>
    </w:p>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p w:rsidR="00827634" w:rsidRPr="00E158AE" w:rsidP="009E5102" w14:paraId="57BAAB9C" w14:textId="77777777">
      <w:pPr>
        <w:pStyle w:val="SDSTextNormal"/>
        <w:bidi w:val="0"/>
        <w:rPr>
          <w:rtl w:val="0"/>
        </w:rPr>
      </w:pPr>
      <w:r w:rsidRPr="00E158AE">
        <w:rPr>
          <w:rtl w:val="0"/>
        </w:rPr>
        <w:t>No additional information available</w:t>
      </w:r>
    </w:p>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Skin corrosion/irritation, Category 2</w:t>
            </w:r>
          </w:p>
        </w:tc>
        <w:tc>
          <w:tcPr>
            <w:tcW w:w="2021" w:type="dxa"/>
          </w:tcPr>
          <w:p w:rsidR="00A23DB5" w:rsidRPr="00E158AE" w:rsidP="009B0F88" w14:paraId="01576522" w14:textId="1B2CA92F">
            <w:pPr>
              <w:pStyle w:val="SDSTableTextNormal"/>
              <w:rPr>
                <w:noProof w:val="0"/>
              </w:rPr>
            </w:pPr>
            <w:r w:rsidR="00066C34">
              <w:rPr>
                <w:noProof/>
              </w:rPr>
              <w:t>H315</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Skin sensitisation, Category 1</w:t>
            </w:r>
          </w:p>
        </w:tc>
        <w:tc>
          <w:tcPr>
            <w:tcW w:w="2021" w:type="dxa"/>
          </w:tcPr>
          <w:p w:rsidR="00A23DB5" w:rsidRPr="00E158AE" w:rsidP="009B0F88" w14:textId="1B2CA92F">
            <w:pPr>
              <w:pStyle w:val="SDSTableTextNormal"/>
              <w:rPr>
                <w:noProof w:val="0"/>
              </w:rPr>
            </w:pPr>
            <w:r w:rsidR="00066C34">
              <w:rPr>
                <w:noProof/>
              </w:rPr>
              <w:t>H317</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Reproductive toxicity, Category 2</w:t>
            </w:r>
          </w:p>
        </w:tc>
        <w:tc>
          <w:tcPr>
            <w:tcW w:w="2021" w:type="dxa"/>
          </w:tcPr>
          <w:p w:rsidR="00A23DB5" w:rsidRPr="00E158AE" w:rsidP="009B0F88" w14:textId="1B2CA92F">
            <w:pPr>
              <w:pStyle w:val="SDSTableTextNormal"/>
              <w:rPr>
                <w:noProof w:val="0"/>
              </w:rPr>
            </w:pPr>
            <w:r w:rsidR="00066C34">
              <w:rPr>
                <w:noProof/>
              </w:rPr>
              <w:t>H361</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Hazardous to the aquatic environment – Chronic Hazard, Category 3</w:t>
            </w:r>
          </w:p>
        </w:tc>
        <w:tc>
          <w:tcPr>
            <w:tcW w:w="2021" w:type="dxa"/>
          </w:tcPr>
          <w:p w:rsidR="00A23DB5" w:rsidRPr="00E158AE" w:rsidP="009B0F88" w14:textId="1B2CA92F">
            <w:pPr>
              <w:pStyle w:val="SDSTableTextNormal"/>
              <w:rPr>
                <w:noProof w:val="0"/>
              </w:rPr>
            </w:pPr>
            <w:r w:rsidR="00066C34">
              <w:rPr>
                <w:noProof/>
              </w:rPr>
              <w:t>H412</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E158AE" w:rsidP="009E5102" w14:paraId="7173550A" w14:textId="77777777">
      <w:pPr>
        <w:pStyle w:val="SDSTextNormal"/>
        <w:bidi w:val="0"/>
        <w:rPr>
          <w:rtl w:val="0"/>
        </w:rPr>
      </w:pPr>
      <w:r w:rsidRPr="00E158AE">
        <w:rPr>
          <w:rtl w:val="0"/>
        </w:rPr>
        <w:t>No additional information available</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r w:rsidR="00066C34">
              <w:drawing>
                <wp:inline>
                  <wp:extent cx="635000" cy="635000"/>
                  <wp:docPr id="100003" name=""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GHS07</w:t>
            </w:r>
          </w:p>
        </w:tc>
        <w:tc>
          <w:tcPr>
            <w:tcW w:w="1077" w:type="dxa"/>
          </w:tcPr>
          <w:p w:rsidR="00231E3C" w:rsidRPr="00E158AE" w:rsidP="001435ED" w14:paraId="1BFCE48E" w14:textId="3EE06965">
            <w:pPr>
              <w:pStyle w:val="SDSTableTextCentered"/>
              <w:rPr>
                <w:noProof w:val="0"/>
              </w:rPr>
            </w:pPr>
            <w:r w:rsidR="00066C34">
              <w:rPr>
                <w:noProof/>
              </w:rPr>
              <w:t>GHS08</w:t>
            </w: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582CBFCC">
            <w:pPr>
              <w:pStyle w:val="SDSTableTextNormal"/>
              <w:rPr>
                <w:noProof w:val="0"/>
              </w:rPr>
            </w:pPr>
            <w:r w:rsidR="00066C34">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156EF78F">
            <w:pPr>
              <w:pStyle w:val="SDSTableTextNormal"/>
              <w:rPr>
                <w:noProof w:val="0"/>
              </w:rPr>
            </w:pPr>
            <w:r w:rsidRPr="00E158AE">
              <w:rPr>
                <w:noProof/>
              </w:rPr>
              <w:t>Hydroxy; citral; Citrus medica limonum (Lemon) peel oil ; Patchouli oil; Carrot seed oil; COUMARIN; Citronellol Pure; Linalyl acetate; Linalool; Geraniol; Nerol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H315 - Causes skin irritation.</w:t>
              <w:br/>
              <w:t>H317 - May cause an allergic skin reaction.</w:t>
              <w:br/>
              <w:t>H361 - Suspected of damaging fertility or the unborn child.</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P201 - Obtain special instructions before use.</w:t>
              <w:br/>
              <w:t>P202 - Do not handle until all safety precautions have been read and understood.</w:t>
              <w:br/>
              <w:t>P261 - Avoid breathing dust/fume/gas/mist/vapours/spray.</w:t>
              <w:br/>
              <w:t>P264 - Wash hands, forearms and face thoroughly after handling.</w:t>
              <w:br/>
              <w:t>P272 - Contaminated work clothing should not be allowed out of the workplace.</w:t>
              <w:br/>
              <w:t>P273 - Avoid release to the environment.</w:t>
            </w:r>
          </w:p>
        </w:tc>
      </w:tr>
      <w:tr w14:paraId="0F1D4D69" w14:textId="77777777" w:rsidTr="00EE246C">
        <w:tblPrEx>
          <w:tblW w:w="10489" w:type="dxa"/>
          <w:tblLayout w:type="fixed"/>
          <w:tblLook w:val="04A0"/>
        </w:tblPrEx>
        <w:trPr>
          <w:cantSplit w:val="0"/>
        </w:trPr>
        <w:tc>
          <w:tcPr>
            <w:tcW w:w="3685" w:type="dxa"/>
          </w:tcPr>
          <w:p w:rsidR="00231E3C" w:rsidRPr="00E158AE" w:rsidP="00E36840" w14:paraId="521FCC2D" w14:textId="1393F025">
            <w:pPr>
              <w:pStyle w:val="SDSTableTextNormal"/>
              <w:rPr>
                <w:noProof w:val="0"/>
              </w:rPr>
            </w:pPr>
            <w:r w:rsidR="00066C34">
              <w:rPr>
                <w:noProof/>
              </w:rPr>
              <w:t>Extra phrases</w:t>
            </w:r>
          </w:p>
        </w:tc>
        <w:tc>
          <w:tcPr>
            <w:tcW w:w="284" w:type="dxa"/>
          </w:tcPr>
          <w:p w:rsidR="00231E3C" w:rsidRPr="00E158AE" w:rsidP="00E10F57" w14:paraId="28E8CA2E" w14:textId="77777777">
            <w:pPr>
              <w:pStyle w:val="SDSTableTextColonColumn"/>
              <w:rPr>
                <w:noProof w:val="0"/>
              </w:rPr>
            </w:pPr>
            <w:r w:rsidRPr="00E158AE">
              <w:rPr>
                <w:noProof w:val="0"/>
              </w:rPr>
              <w:t>:</w:t>
            </w:r>
          </w:p>
        </w:tc>
        <w:tc>
          <w:tcPr>
            <w:tcW w:w="6520" w:type="dxa"/>
            <w:gridSpan w:val="6"/>
          </w:tcPr>
          <w:p w:rsidR="00231E3C" w:rsidRPr="00E158AE" w:rsidP="00EE246C" w14:paraId="05A11132" w14:textId="0AC6375B">
            <w:pPr>
              <w:pStyle w:val="SDSTableTextNormal"/>
              <w:keepLines w:val="0"/>
              <w:rPr>
                <w:noProof w:val="0"/>
              </w:rPr>
            </w:pPr>
            <w:r w:rsidR="00066C34">
              <w:rPr>
                <w:noProof/>
              </w:rPr>
              <w:t>For professional users only.</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00066C34">
              <w:rPr>
                <w:noProof/>
              </w:rPr>
              <w:t>benzyl benzoate</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paraId="15AF5E6F" w14:textId="5180E34A">
            <w:pPr>
              <w:pStyle w:val="SDSTableTextNormal"/>
              <w:rPr>
                <w:noProof w:val="0"/>
              </w:rPr>
            </w:pPr>
            <w:r w:rsidR="00066C34">
              <w:rPr>
                <w:noProof/>
              </w:rPr>
              <w:t>3.775 – 7.5375</w:t>
            </w:r>
          </w:p>
        </w:tc>
        <w:tc>
          <w:tcPr>
            <w:tcW w:w="3118" w:type="dxa"/>
          </w:tcPr>
          <w:p w:rsidR="00827634" w:rsidRPr="00E158AE" w:rsidP="009B0F88" w14:paraId="03C690C9"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 xml:space="preserve">Citrus medica limonum (Lemon) peel oil </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8008-56-8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284-515-8</w:t>
            </w:r>
          </w:p>
        </w:tc>
        <w:tc>
          <w:tcPr>
            <w:tcW w:w="1134" w:type="dxa"/>
          </w:tcPr>
          <w:p w:rsidR="00827634" w:rsidRPr="00E158AE" w:rsidP="009B0F88" w14:textId="5180E34A">
            <w:pPr>
              <w:pStyle w:val="SDSTableTextNormal"/>
              <w:rPr>
                <w:noProof w:val="0"/>
              </w:rPr>
            </w:pPr>
            <w:r w:rsidR="00066C34">
              <w:rPr>
                <w:noProof/>
              </w:rPr>
              <w:t>1.875 – 3.75</w:t>
            </w:r>
          </w:p>
        </w:tc>
        <w:tc>
          <w:tcPr>
            <w:tcW w:w="3118" w:type="dxa"/>
          </w:tcPr>
          <w:p w:rsidR="00827634" w:rsidRPr="00E158AE" w:rsidP="009B0F88" w14:textId="7E488380">
            <w:pPr>
              <w:pStyle w:val="SDSTableTextNormal"/>
              <w:rPr>
                <w:noProof w:val="0"/>
              </w:rPr>
            </w:pPr>
            <w:r w:rsidRPr="00E158AE">
              <w:rPr>
                <w:noProof/>
              </w:rPr>
              <w:t>Flam. Liq. 3, H226</w:t>
              <w:br/>
              <w:t>Skin Irrit. 2, H315</w:t>
              <w:br/>
              <w:t>Skin Sens. 1, H317</w:t>
              <w:br/>
              <w:t>Repr. 2, H361</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Linalool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78-70-6</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201-134-4</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603-235-00-2</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01-2119474016-42</w:t>
            </w:r>
          </w:p>
        </w:tc>
        <w:tc>
          <w:tcPr>
            <w:tcW w:w="1134" w:type="dxa"/>
          </w:tcPr>
          <w:p w:rsidR="00827634" w:rsidRPr="00E158AE" w:rsidP="009B0F88" w14:textId="5180E34A">
            <w:pPr>
              <w:pStyle w:val="SDSTableTextNormal"/>
              <w:rPr>
                <w:noProof w:val="0"/>
              </w:rPr>
            </w:pPr>
            <w:r w:rsidR="00066C34">
              <w:rPr>
                <w:noProof/>
              </w:rPr>
              <w:t>1.725 – 3.45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Linalyl acetate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115-95-7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204-116-4</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01-2119454789-19</w:t>
            </w:r>
          </w:p>
        </w:tc>
        <w:tc>
          <w:tcPr>
            <w:tcW w:w="1134" w:type="dxa"/>
          </w:tcPr>
          <w:p w:rsidR="00827634" w:rsidRPr="00E158AE" w:rsidP="009B0F88" w14:textId="5180E34A">
            <w:pPr>
              <w:pStyle w:val="SDSTableTextNormal"/>
              <w:rPr>
                <w:noProof w:val="0"/>
              </w:rPr>
            </w:pPr>
            <w:r w:rsidR="00066C34">
              <w:rPr>
                <w:noProof/>
              </w:rPr>
              <w:t>1.7 – 3.375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COUMARIN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91-64-5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202-086-7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01-2119943756-26</w:t>
            </w:r>
          </w:p>
        </w:tc>
        <w:tc>
          <w:tcPr>
            <w:tcW w:w="1134" w:type="dxa"/>
          </w:tcPr>
          <w:p w:rsidR="00827634" w:rsidRPr="00E158AE" w:rsidP="009B0F88" w14:textId="5180E34A">
            <w:pPr>
              <w:pStyle w:val="SDSTableTextNormal"/>
              <w:rPr>
                <w:noProof w:val="0"/>
              </w:rPr>
            </w:pPr>
            <w:r w:rsidR="00066C34">
              <w:rPr>
                <w:noProof/>
              </w:rPr>
              <w:t>1.35 – 2.7</w:t>
            </w:r>
          </w:p>
        </w:tc>
        <w:tc>
          <w:tcPr>
            <w:tcW w:w="3118" w:type="dxa"/>
          </w:tcPr>
          <w:p w:rsidR="00827634" w:rsidRPr="00E158AE" w:rsidP="009B0F88" w14:textId="7E488380">
            <w:pPr>
              <w:pStyle w:val="SDSTableTextNormal"/>
              <w:rPr>
                <w:noProof w:val="0"/>
              </w:rPr>
            </w:pPr>
            <w:r w:rsidRPr="00E158AE">
              <w:rPr>
                <w:noProof/>
              </w:rPr>
              <w:t>Acute Tox. 4 (Oral), H302</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Citronellol Pure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106-22-9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203-375-0</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01-2119453995-23</w:t>
            </w:r>
          </w:p>
        </w:tc>
        <w:tc>
          <w:tcPr>
            <w:tcW w:w="1134" w:type="dxa"/>
          </w:tcPr>
          <w:p w:rsidR="00827634" w:rsidRPr="00E158AE" w:rsidP="009B0F88" w14:textId="5180E34A">
            <w:pPr>
              <w:pStyle w:val="SDSTableTextNormal"/>
              <w:rPr>
                <w:noProof w:val="0"/>
              </w:rPr>
            </w:pPr>
            <w:r w:rsidR="00066C34">
              <w:rPr>
                <w:noProof/>
              </w:rPr>
              <w:t>0.40375 – 0.811875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Patchouli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8014-09-3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616-944-7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616-944-7</w:t>
            </w:r>
          </w:p>
        </w:tc>
        <w:tc>
          <w:tcPr>
            <w:tcW w:w="1134" w:type="dxa"/>
          </w:tcPr>
          <w:p w:rsidR="00827634" w:rsidRPr="00E158AE" w:rsidP="009B0F88" w14:textId="5180E34A">
            <w:pPr>
              <w:pStyle w:val="SDSTableTextNormal"/>
              <w:rPr>
                <w:noProof w:val="0"/>
              </w:rPr>
            </w:pPr>
            <w:r w:rsidR="00066C34">
              <w:rPr>
                <w:noProof/>
              </w:rPr>
              <w:t>0.375 – 0.75</w:t>
            </w:r>
          </w:p>
        </w:tc>
        <w:tc>
          <w:tcPr>
            <w:tcW w:w="3118" w:type="dxa"/>
          </w:tcPr>
          <w:p w:rsidR="00827634" w:rsidRPr="00E158AE" w:rsidP="009B0F88" w14:textId="7E488380">
            <w:pPr>
              <w:pStyle w:val="SDSTableTextNormal"/>
              <w:rPr>
                <w:noProof w:val="0"/>
              </w:rPr>
            </w:pPr>
            <w:r w:rsidRPr="00E158AE">
              <w:rPr>
                <w:noProof/>
              </w:rPr>
              <w:t>Skin Sens. 1B, H317</w:t>
              <w:br/>
              <w:t>Asp. Tox. 1, H304</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Carrot seed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8015-88-1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616-965-1</w:t>
            </w:r>
          </w:p>
        </w:tc>
        <w:tc>
          <w:tcPr>
            <w:tcW w:w="1134" w:type="dxa"/>
          </w:tcPr>
          <w:p w:rsidR="00827634" w:rsidRPr="00E158AE" w:rsidP="009B0F88" w14:textId="5180E34A">
            <w:pPr>
              <w:pStyle w:val="SDSTableTextNormal"/>
              <w:rPr>
                <w:noProof w:val="0"/>
              </w:rPr>
            </w:pPr>
            <w:r w:rsidR="00066C34">
              <w:rPr>
                <w:noProof/>
              </w:rPr>
              <w:t>0.15 – 0.3</w:t>
            </w:r>
          </w:p>
        </w:tc>
        <w:tc>
          <w:tcPr>
            <w:tcW w:w="3118" w:type="dxa"/>
          </w:tcPr>
          <w:p w:rsidR="00827634" w:rsidRPr="00E158AE" w:rsidP="009B0F88" w14:textId="7E488380">
            <w:pPr>
              <w:pStyle w:val="SDSTableTextNormal"/>
              <w:rPr>
                <w:noProof w:val="0"/>
              </w:rPr>
            </w:pPr>
            <w:r w:rsidRPr="00E158AE">
              <w:rPr>
                <w:noProof/>
              </w:rPr>
              <w:t>Flam. Liq. 3, H226</w:t>
              <w:br/>
              <w:t>Skin Irrit. 2, H315</w:t>
              <w:br/>
              <w:t>Eye Irrit. 2, H319</w:t>
              <w:br/>
              <w:t>Skin Sens. 1, H317</w:t>
              <w:br/>
              <w:t>Asp. Tox. 1, H304</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Hydroxy</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107-75-5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203-518-7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01-2119973482-31</w:t>
            </w:r>
          </w:p>
        </w:tc>
        <w:tc>
          <w:tcPr>
            <w:tcW w:w="1134" w:type="dxa"/>
          </w:tcPr>
          <w:p w:rsidR="00827634" w:rsidRPr="00E158AE" w:rsidP="009B0F88" w14:textId="5180E34A">
            <w:pPr>
              <w:pStyle w:val="SDSTableTextNormal"/>
              <w:rPr>
                <w:noProof w:val="0"/>
              </w:rPr>
            </w:pPr>
            <w:r w:rsidR="00066C34">
              <w:rPr>
                <w:noProof/>
              </w:rPr>
              <w:t>0.125 – 0.225</w:t>
            </w:r>
          </w:p>
        </w:tc>
        <w:tc>
          <w:tcPr>
            <w:tcW w:w="3118" w:type="dxa"/>
          </w:tcPr>
          <w:p w:rsidR="00827634" w:rsidRPr="00E158AE" w:rsidP="009B0F88" w14:textId="7E488380">
            <w:pPr>
              <w:pStyle w:val="SDSTableTextNormal"/>
              <w:rPr>
                <w:noProof w:val="0"/>
              </w:rPr>
            </w:pPr>
            <w:r w:rsidRPr="00E158AE">
              <w:rPr>
                <w:noProof/>
              </w:rP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Geraniol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106-24-1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203-377-1</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603-241-00-5</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01-2119552430-49</w:t>
            </w:r>
          </w:p>
        </w:tc>
        <w:tc>
          <w:tcPr>
            <w:tcW w:w="1134" w:type="dxa"/>
          </w:tcPr>
          <w:p w:rsidR="00827634" w:rsidRPr="00E158AE" w:rsidP="009B0F88" w14:textId="5180E34A">
            <w:pPr>
              <w:pStyle w:val="SDSTableTextNormal"/>
              <w:rPr>
                <w:noProof w:val="0"/>
              </w:rPr>
            </w:pPr>
            <w:r w:rsidR="00066C34">
              <w:rPr>
                <w:noProof/>
              </w:rPr>
              <w:t>0.0625 – 0.16625</w:t>
            </w:r>
          </w:p>
        </w:tc>
        <w:tc>
          <w:tcPr>
            <w:tcW w:w="3118" w:type="dxa"/>
          </w:tcPr>
          <w:p w:rsidR="00827634" w:rsidRPr="00E158AE" w:rsidP="009B0F88" w14:textId="7E488380">
            <w:pPr>
              <w:pStyle w:val="SDSTableTextNormal"/>
              <w:rPr>
                <w:noProof w:val="0"/>
              </w:rPr>
            </w:pPr>
            <w:r w:rsidRPr="00E158AE">
              <w:rPr>
                <w:noProof/>
              </w:rPr>
              <w:t>Skin Irrit. 2, H315</w:t>
              <w:br/>
              <w:t>Eye Dam. 1, H318</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citral</w:t>
            </w:r>
          </w:p>
          <w:p w:rsidR="00827634" w:rsidRPr="00E158AE" w:rsidP="009B0F88" w14:paraId="147D3D58" w14:textId="35534033">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5392-40-5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226-394-6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605-019-00-3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01-2119462829-23</w:t>
            </w:r>
          </w:p>
        </w:tc>
        <w:tc>
          <w:tcPr>
            <w:tcW w:w="1134" w:type="dxa"/>
          </w:tcPr>
          <w:p w:rsidR="00827634" w:rsidRPr="00E158AE" w:rsidP="009B0F88" w14:textId="5180E34A">
            <w:pPr>
              <w:pStyle w:val="SDSTableTextNormal"/>
              <w:rPr>
                <w:noProof w:val="0"/>
              </w:rPr>
            </w:pPr>
            <w:r w:rsidR="00066C34">
              <w:rPr>
                <w:noProof/>
              </w:rPr>
              <w:t>0.07625 – 0.144625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Nerol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106-25-2</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203-378-7</w:t>
            </w:r>
          </w:p>
        </w:tc>
        <w:tc>
          <w:tcPr>
            <w:tcW w:w="1134" w:type="dxa"/>
          </w:tcPr>
          <w:p w:rsidR="00827634" w:rsidRPr="00E158AE" w:rsidP="009B0F88" w14:textId="5180E34A">
            <w:pPr>
              <w:pStyle w:val="SDSTableTextNormal"/>
              <w:rPr>
                <w:noProof w:val="0"/>
              </w:rPr>
            </w:pPr>
            <w:r w:rsidR="00066C34">
              <w:rPr>
                <w:noProof/>
              </w:rPr>
              <w:t>0.0375 – 0.11875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acetate</w:t>
            </w:r>
          </w:p>
          <w:p w:rsidR="00827634" w:rsidRPr="00E158AE" w:rsidP="009B0F88" w14:textId="35534033">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140-11-4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205-399-7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01-2119638272-42</w:t>
            </w:r>
          </w:p>
        </w:tc>
        <w:tc>
          <w:tcPr>
            <w:tcW w:w="1134" w:type="dxa"/>
          </w:tcPr>
          <w:p w:rsidR="00827634" w:rsidRPr="00E158AE" w:rsidP="009B0F88" w14:textId="5180E34A">
            <w:pPr>
              <w:pStyle w:val="SDSTableTextNormal"/>
              <w:rPr>
                <w:noProof w:val="0"/>
              </w:rPr>
            </w:pPr>
            <w:r w:rsidR="00066C34">
              <w:rPr>
                <w:noProof/>
              </w:rPr>
              <w:t>0.025 – 0.025</w:t>
            </w:r>
          </w:p>
        </w:tc>
        <w:tc>
          <w:tcPr>
            <w:tcW w:w="3118" w:type="dxa"/>
          </w:tcPr>
          <w:p w:rsidR="00827634" w:rsidRPr="00E158AE" w:rsidP="009B0F88" w14:textId="7E488380">
            <w:pPr>
              <w:pStyle w:val="SDSTableTextNormal"/>
              <w:rPr>
                <w:noProof w:val="0"/>
              </w:rPr>
            </w:pPr>
            <w:r w:rsidRPr="00E158AE">
              <w:rPr>
                <w:noProof/>
              </w:rPr>
              <w:t>Aquatic Chronic 3, H412</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20F237D3" w14:textId="77777777">
      <w:pPr>
        <w:pStyle w:val="SDSTextNormal"/>
        <w:bidi w:val="0"/>
        <w:rPr>
          <w:rtl w:val="0"/>
        </w:rPr>
      </w:pPr>
      <w:r w:rsidRPr="00E158AE">
        <w:rPr>
          <w:rtl w:val="0"/>
        </w:rPr>
        <w:t>No additional information available</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3117584F" w14:textId="77777777">
      <w:pPr>
        <w:pStyle w:val="SDSTextNormal"/>
        <w:bidi w:val="0"/>
        <w:rPr>
          <w:rtl w:val="0"/>
        </w:rPr>
      </w:pPr>
      <w:r w:rsidRPr="00E158AE">
        <w:rPr>
          <w:rtl w:val="0"/>
        </w:rPr>
        <w:t>No additional information available</w:t>
      </w:r>
    </w:p>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00066C34">
              <w:rPr>
                <w:noProof/>
                <w:lang w:val="fr-BE"/>
              </w:rPr>
              <w:t>Evacuate unnecessary personnel.</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00066C34">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00066C34">
        <w:rPr>
          <w:noProof/>
          <w:lang w:val="fr-BE"/>
        </w:rPr>
        <w:t>See Section 8. Exposure controls and personal protection.</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5"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6.1 - Toxic materials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4B2C3514">
            <w:pPr>
              <w:pStyle w:val="SDSTableTextNormal"/>
              <w:rPr>
                <w:noProof w:val="0"/>
              </w:rPr>
            </w:pPr>
            <w:r w:rsidRPr="00E158AE">
              <w:rPr>
                <w:noProof/>
              </w:rPr>
              <w:t>OEL TWA</w:t>
            </w:r>
          </w:p>
        </w:tc>
        <w:tc>
          <w:tcPr>
            <w:tcW w:w="6521" w:type="dxa"/>
          </w:tcPr>
          <w:p w:rsidR="000251E6" w:rsidRPr="00E158AE" w:rsidP="00FB22E1" w14:paraId="7F8A1D5B"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61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8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80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13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32 mg/m³ (vapor and aerosol)</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(vapor and aerosol)</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15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27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NDSCh (OEL STEL)</w:t>
            </w:r>
          </w:p>
        </w:tc>
        <w:tc>
          <w:tcPr>
            <w:tcW w:w="6521" w:type="dxa"/>
          </w:tcPr>
          <w:p w:rsidR="000251E6" w:rsidRPr="00E158AE" w:rsidP="00FB22E1" w14:textId="574A0FB1">
            <w:pPr>
              <w:pStyle w:val="SDSTableTextNormal"/>
              <w:rPr>
                <w:noProof w:val="0"/>
              </w:rPr>
            </w:pPr>
            <w:r w:rsidRPr="00E158AE">
              <w:rPr>
                <w:noProof/>
              </w:rPr>
              <w:t>54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(inhalable fraction;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dermal, A4 - Not Classifiable as a Human Carcinogen, skin - potential for cutaneous exposure</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skin - 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p w:rsidR="00804F80" w:rsidRPr="00E158AE" w:rsidP="00804F80" w14:paraId="7B808034" w14:textId="6C5707D2">
      <w:pPr>
        <w:pStyle w:val="SDSTextNormal"/>
        <w:bidi w:val="0"/>
        <w:rPr>
          <w:rtl w:val="0"/>
        </w:rPr>
      </w:pPr>
      <w:r w:rsidRPr="00E158AE">
        <w:rPr>
          <w:rtl w:val="0"/>
        </w:rPr>
        <w:t>No additional information available</w:t>
      </w:r>
    </w:p>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7"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246E8B" w:rsidRPr="00E158AE" w:rsidP="00ED641D" w14:paraId="1B3518FC" w14:textId="759D0551">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25BAB307" w14:textId="77777777">
      <w:pPr>
        <w:pStyle w:val="SDSTextNormal"/>
        <w:bidi w:val="0"/>
        <w:rPr>
          <w:rtl w:val="0"/>
        </w:rPr>
      </w:pPr>
      <w:r w:rsidRPr="00E158AE">
        <w:rPr>
          <w:rtl w:val="0"/>
        </w:rPr>
        <w:t>No additional information available</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Hydroxy (107-75-5)</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&gt; 6400 mg/kg (Source: ECHA)</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Pr="00E158AE">
              <w:rPr>
                <w:noProof/>
              </w:rPr>
              <w:t>&gt; 2000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acetate (140-11-4)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2490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JAPAN_GHS)</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citral (5392-40-5)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4960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2250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Citrus medica limonum (Lemon) peel oil  (8008-56-8)</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2840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Patchouli oil (8014-09-3)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COUMARIN (91-64-5)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5000 mg/kg (Source: JAPAN_GHS)</w:t>
            </w:r>
          </w:p>
        </w:tc>
      </w:tr>
      <w:tr w14:paraId="14A10650" w14:textId="77777777" w:rsidTr="00D454E0">
        <w:tblPrEx>
          <w:tblW w:w="10489" w:type="dxa"/>
          <w:tblLayout w:type="fixed"/>
          <w:tblLook w:val="04A0"/>
        </w:tblPrEx>
        <w:tc>
          <w:tcPr>
            <w:tcW w:w="3969" w:type="dxa"/>
          </w:tcPr>
          <w:p w:rsidR="00827634" w:rsidRPr="00E158AE" w:rsidP="009B0F88" w14:paraId="61B21AB8" w14:textId="659B59C4">
            <w:pPr>
              <w:pStyle w:val="SDSTableTextNormal"/>
              <w:rPr>
                <w:noProof w:val="0"/>
              </w:rPr>
            </w:pPr>
            <w:r w:rsidR="00066C34">
              <w:rPr>
                <w:noProof/>
              </w:rPr>
              <w:t>LD50 dermal rat</w:t>
            </w:r>
          </w:p>
        </w:tc>
        <w:tc>
          <w:tcPr>
            <w:tcW w:w="6520" w:type="dxa"/>
          </w:tcPr>
          <w:p w:rsidR="00827634" w:rsidRPr="00E158AE" w:rsidP="009B0F88" w14:paraId="08B7F790" w14:textId="275902C8">
            <w:pPr>
              <w:pStyle w:val="SDSTableTextNormal"/>
              <w:rPr>
                <w:noProof w:val="0"/>
              </w:rPr>
            </w:pPr>
            <w:r w:rsidR="00066C34">
              <w:rPr>
                <w:noProof/>
              </w:rPr>
              <w:t>293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Citronellol Pure (106-22-9)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3450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3450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2650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2650 mg/kg bodyweight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Linalyl acetate (115-95-7)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14550 mg/kg (Source: EPA_HPV)</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Pr="00E158AE">
              <w:rPr>
                <w:noProof/>
              </w:rPr>
              <w:t>&gt; 18.94 mg/l (Exposure time: 8 h Source: ECHA)</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Linalool (78-70-6)</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2790 mg/kg</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1160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4000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Geraniol (106-24-1)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3600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3600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Nerol (106-25-2)</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4500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4500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Causes skin irritation.</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Benzyl acetate (140-11-4)</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COUMARIN (91-64-5)</w:t>
            </w:r>
          </w:p>
        </w:tc>
      </w:tr>
      <w:tr w14:paraId="34F3E29B" w14:textId="77777777" w:rsidTr="00C504B5">
        <w:tblPrEx>
          <w:tblW w:w="10486" w:type="dxa"/>
          <w:tblLayout w:type="fixed"/>
          <w:tblLook w:val="04A0"/>
        </w:tblPrEx>
        <w:trPr>
          <w:trHeight w:val="187"/>
        </w:trPr>
        <w:tc>
          <w:tcPr>
            <w:tcW w:w="3969" w:type="dxa"/>
          </w:tcPr>
          <w:p w:rsidR="001D46FC" w:rsidRPr="00E158AE" w:rsidP="00B34924" w14:textId="4995C2BE">
            <w:pPr>
              <w:pStyle w:val="SDSTableTextNormal"/>
              <w:rPr>
                <w:noProof w:val="0"/>
              </w:rPr>
            </w:pPr>
            <w:r w:rsidR="00066C34">
              <w:rPr>
                <w:noProof/>
              </w:rPr>
              <w:t>IARC group</w:t>
            </w:r>
          </w:p>
        </w:tc>
        <w:tc>
          <w:tcPr>
            <w:tcW w:w="6517" w:type="dxa"/>
          </w:tcPr>
          <w:p w:rsidR="001D46FC" w:rsidRPr="00E158AE" w:rsidP="00B34924" w14:textId="67CD0298">
            <w:pPr>
              <w:pStyle w:val="SDSTableTextNormal"/>
              <w:rPr>
                <w:noProof w:val="0"/>
              </w:rPr>
            </w:pPr>
            <w:r w:rsidR="00066C34">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Suspected of damaging fertility or the unborn child.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Harmful to aquatic life with long lasting effects.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19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Linalyl acetate (115-95-7)</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11 mg/l (Exposure time: 96 h - Species: Cyprinus carpio [flow-through]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Linalool (78-70-6)</w:t>
            </w:r>
          </w:p>
        </w:tc>
      </w:tr>
      <w:tr w14:paraId="3112BB70" w14:textId="77777777" w:rsidTr="00E85368">
        <w:tblPrEx>
          <w:tblW w:w="10489" w:type="dxa"/>
          <w:tblLayout w:type="fixed"/>
          <w:tblLook w:val="04A0"/>
        </w:tblPrEx>
        <w:tc>
          <w:tcPr>
            <w:tcW w:w="3969" w:type="dxa"/>
          </w:tcPr>
          <w:p w:rsidR="00827634" w:rsidRPr="00E158AE" w:rsidP="009B0F88" w14:textId="56866EF7">
            <w:pPr>
              <w:pStyle w:val="SDSTableTextNormal"/>
              <w:rPr>
                <w:noProof w:val="0"/>
              </w:rPr>
            </w:pPr>
            <w:r w:rsidR="00066C34">
              <w:rPr>
                <w:noProof/>
              </w:rPr>
              <w:t>EC50 96h - Algae [1]</w:t>
            </w:r>
          </w:p>
        </w:tc>
        <w:tc>
          <w:tcPr>
            <w:tcW w:w="6520" w:type="dxa"/>
          </w:tcPr>
          <w:p w:rsidR="00827634" w:rsidRPr="00E158AE" w:rsidP="009B0F88" w14:textId="2EA0BDE9">
            <w:pPr>
              <w:pStyle w:val="SDSTableTextNormal"/>
              <w:rPr>
                <w:noProof w:val="0"/>
              </w:rPr>
            </w:pPr>
            <w:r w:rsidR="00066C34">
              <w:rPr>
                <w:noProof/>
              </w:rPr>
              <w:t>88.3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Geraniol (106-24-1)</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22 mg/l (Exposure time: 96 h - Species: Danio rerio [static]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Nerol (106-25-2)</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20.3 mg/l (Exposure time: 96 h - Species: Danio rerio [semi-static] Source: ECHA)</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GUERLAIN SHALIMAR #EU36035F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Hydroxy (107-75-5)</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acetate (140-11-4)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citral (5392-40-5)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Citrus medica limonum (Lemon) peel oil  (8008-56-8)</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Patchouli oil (8014-09-3)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Carrot seed oil (8015-88-1)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COUMARIN (91-64-5)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Citronellol Pure (106-22-9)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Linalyl acetate (115-95-7)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Linalool (78-70-6)</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May cause long-term adverse effects in the environment.</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Geraniol (106-24-1)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Nerol (106-25-2)</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00066C34">
              <w:rPr>
                <w:noProof/>
              </w:rPr>
              <w:t>GUERLAIN SHALIMAR #EU36035F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paraId="2E40F5D2"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549714A8">
            <w:pPr>
              <w:pStyle w:val="SDSTableTextHeading1"/>
              <w:rPr>
                <w:noProof w:val="0"/>
              </w:rPr>
            </w:pPr>
            <w:r w:rsidR="00066C34">
              <w:rPr>
                <w:noProof/>
              </w:rPr>
              <w:t>Hydroxy (107-75-5)</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1.68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acetate (140-11-4)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1.96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citral (5392-40-5)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Citronellol Pure (106-22-9)</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3.41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Linalyl acetate (115-95-7)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Geraniol (106-24-1)</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Nerol (106-25-2)</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30 °C (at pH 6.5)</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HP4 - “Irritant – skin irritation and eye damage:” waste which on application can cause skin irritation or damage to the eye.</w:t>
              <w:br/>
              <w:t>HP10 - “Toxic for reproduction:” waste which has adverse effects on sexual function and fertility in adult males and females, as well as developmental toxicity in the offspring.</w:t>
              <w:b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77777777">
            <w:pPr>
              <w:pStyle w:val="SDSTableTextCentered"/>
              <w:rPr>
                <w:noProof w:val="0"/>
              </w:rPr>
            </w:pPr>
            <w:r>
              <w:rPr>
                <w:noProof/>
              </w:rPr>
              <w:t>Not applicable</w:t>
            </w:r>
          </w:p>
        </w:tc>
        <w:tc>
          <w:tcPr>
            <w:tcW w:w="1000" w:type="pct"/>
          </w:tcPr>
          <w:p w:rsidR="00E5555B" w:rsidRPr="00E158AE" w:rsidP="00CB352E" w14:paraId="57AB21BF" w14:textId="77777777">
            <w:pPr>
              <w:pStyle w:val="SDSTableTextCentered"/>
              <w:rPr>
                <w:noProof w:val="0"/>
              </w:rPr>
            </w:pPr>
            <w:r>
              <w:rPr>
                <w:noProof/>
              </w:rPr>
              <w:t>Not applicable</w:t>
            </w:r>
          </w:p>
        </w:tc>
        <w:tc>
          <w:tcPr>
            <w:tcW w:w="1000" w:type="pct"/>
          </w:tcPr>
          <w:p w:rsidR="00E5555B" w:rsidRPr="00E158AE" w:rsidP="00CB352E" w14:paraId="3C2D1264" w14:textId="77777777">
            <w:pPr>
              <w:pStyle w:val="SDSTableTextCentered"/>
              <w:rPr>
                <w:noProof w:val="0"/>
              </w:rPr>
            </w:pPr>
            <w:r>
              <w:rPr>
                <w:noProof/>
              </w:rPr>
              <w:t>Not applicable</w:t>
            </w:r>
          </w:p>
        </w:tc>
        <w:tc>
          <w:tcPr>
            <w:tcW w:w="1000" w:type="pct"/>
          </w:tcPr>
          <w:p w:rsidR="00E5555B" w:rsidRPr="00E158AE" w:rsidP="00CB352E" w14:paraId="687D88FC" w14:textId="77777777">
            <w:pPr>
              <w:pStyle w:val="SDSTableTextCentered"/>
              <w:rPr>
                <w:noProof w:val="0"/>
              </w:rPr>
            </w:pPr>
            <w:r>
              <w:rPr>
                <w:noProof/>
              </w:rPr>
              <w:t>Not applicable</w:t>
            </w:r>
          </w:p>
        </w:tc>
        <w:tc>
          <w:tcPr>
            <w:tcW w:w="1000" w:type="pct"/>
          </w:tcPr>
          <w:p w:rsidR="00E5555B" w:rsidRPr="00E158AE" w:rsidP="00CB352E" w14:paraId="0C4F7255" w14:textId="77777777">
            <w:pPr>
              <w:pStyle w:val="SDSTableTextCentered"/>
              <w:rPr>
                <w:noProof w:val="0"/>
              </w:rPr>
            </w:pPr>
            <w:r>
              <w:rPr>
                <w:noProof/>
              </w:rPr>
              <w:t>Not applicable</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77777777">
            <w:pPr>
              <w:pStyle w:val="SDSTableTextCentered"/>
              <w:rPr>
                <w:noProof w:val="0"/>
              </w:rPr>
            </w:pPr>
            <w:r>
              <w:rPr>
                <w:noProof/>
              </w:rPr>
              <w:t>Not applicable</w:t>
            </w:r>
          </w:p>
        </w:tc>
        <w:tc>
          <w:tcPr>
            <w:tcW w:w="1000" w:type="pct"/>
          </w:tcPr>
          <w:p w:rsidR="00E5555B" w:rsidRPr="00E158AE" w:rsidP="00CB352E" w14:paraId="75866566" w14:textId="77777777">
            <w:pPr>
              <w:pStyle w:val="SDSTableTextCentered"/>
              <w:rPr>
                <w:noProof w:val="0"/>
              </w:rPr>
            </w:pPr>
            <w:r>
              <w:rPr>
                <w:noProof/>
              </w:rPr>
              <w:t>Not applicable</w:t>
            </w:r>
          </w:p>
        </w:tc>
        <w:tc>
          <w:tcPr>
            <w:tcW w:w="1000" w:type="pct"/>
          </w:tcPr>
          <w:p w:rsidR="00E5555B" w:rsidRPr="00E158AE" w:rsidP="00CB352E" w14:paraId="643C2538" w14:textId="77777777">
            <w:pPr>
              <w:pStyle w:val="SDSTableTextCentered"/>
              <w:rPr>
                <w:noProof w:val="0"/>
              </w:rPr>
            </w:pPr>
            <w:r>
              <w:rPr>
                <w:noProof/>
              </w:rPr>
              <w:t>Not applicable</w:t>
            </w:r>
          </w:p>
        </w:tc>
        <w:tc>
          <w:tcPr>
            <w:tcW w:w="1000" w:type="pct"/>
          </w:tcPr>
          <w:p w:rsidR="00E5555B" w:rsidRPr="00E158AE" w:rsidP="00CB352E" w14:paraId="1C6022C8" w14:textId="77777777">
            <w:pPr>
              <w:pStyle w:val="SDSTableTextCentered"/>
              <w:rPr>
                <w:noProof w:val="0"/>
              </w:rPr>
            </w:pPr>
            <w:r>
              <w:rPr>
                <w:noProof/>
              </w:rPr>
              <w:t>Not applicable</w:t>
            </w:r>
          </w:p>
        </w:tc>
        <w:tc>
          <w:tcPr>
            <w:tcW w:w="1000" w:type="pct"/>
          </w:tcPr>
          <w:p w:rsidR="00E5555B" w:rsidRPr="00E158AE" w:rsidP="00CB352E" w14:paraId="0017BBC4" w14:textId="77777777">
            <w:pPr>
              <w:pStyle w:val="SDSTableTextCentered"/>
              <w:rPr>
                <w:noProof w:val="0"/>
              </w:rPr>
            </w:pPr>
            <w:r>
              <w:rPr>
                <w:noProof/>
              </w:rPr>
              <w:t>Not applicable</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77777777">
            <w:pPr>
              <w:pStyle w:val="SDSTableTextCentered"/>
              <w:rPr>
                <w:noProof w:val="0"/>
              </w:rPr>
            </w:pPr>
            <w:r>
              <w:rPr>
                <w:noProof/>
              </w:rPr>
              <w:t>Not applicable</w:t>
            </w:r>
          </w:p>
        </w:tc>
        <w:tc>
          <w:tcPr>
            <w:tcW w:w="1000" w:type="pct"/>
          </w:tcPr>
          <w:p w:rsidR="00E5555B" w:rsidRPr="00E158AE" w:rsidP="00CB352E" w14:paraId="3E08BC3C" w14:textId="77777777">
            <w:pPr>
              <w:pStyle w:val="SDSTableTextCentered"/>
              <w:rPr>
                <w:noProof w:val="0"/>
              </w:rPr>
            </w:pPr>
            <w:r>
              <w:rPr>
                <w:noProof/>
              </w:rPr>
              <w:t>Not applicable</w:t>
            </w:r>
          </w:p>
        </w:tc>
        <w:tc>
          <w:tcPr>
            <w:tcW w:w="1000" w:type="pct"/>
          </w:tcPr>
          <w:p w:rsidR="00E5555B" w:rsidRPr="00E158AE" w:rsidP="00CB352E" w14:paraId="254869A7" w14:textId="77777777">
            <w:pPr>
              <w:pStyle w:val="SDSTableTextCentered"/>
              <w:rPr>
                <w:noProof w:val="0"/>
              </w:rPr>
            </w:pPr>
            <w:r>
              <w:rPr>
                <w:noProof/>
              </w:rPr>
              <w:t>Not applicable</w:t>
            </w:r>
          </w:p>
        </w:tc>
        <w:tc>
          <w:tcPr>
            <w:tcW w:w="1000" w:type="pct"/>
          </w:tcPr>
          <w:p w:rsidR="00E5555B" w:rsidRPr="00E158AE" w:rsidP="00CB352E" w14:paraId="26DB0328" w14:textId="77777777">
            <w:pPr>
              <w:pStyle w:val="SDSTableTextCentered"/>
              <w:rPr>
                <w:noProof w:val="0"/>
              </w:rPr>
            </w:pPr>
            <w:r>
              <w:rPr>
                <w:noProof/>
              </w:rPr>
              <w:t>Not applicable</w:t>
            </w:r>
          </w:p>
        </w:tc>
        <w:tc>
          <w:tcPr>
            <w:tcW w:w="1000" w:type="pct"/>
          </w:tcPr>
          <w:p w:rsidR="00E5555B" w:rsidRPr="00E158AE" w:rsidP="00CB352E" w14:paraId="42F94D7F" w14:textId="77777777">
            <w:pPr>
              <w:pStyle w:val="SDSTableTextCentered"/>
              <w:rPr>
                <w:noProof w:val="0"/>
              </w:rPr>
            </w:pPr>
            <w:r>
              <w:rPr>
                <w:noProof/>
              </w:rPr>
              <w:t>Not applicable</w:t>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77777777">
            <w:pPr>
              <w:pStyle w:val="SDSTableTextCentered"/>
              <w:rPr>
                <w:noProof w:val="0"/>
              </w:rPr>
            </w:pPr>
            <w:r>
              <w:rPr>
                <w:noProof/>
              </w:rPr>
              <w:t>Not applicable</w:t>
            </w:r>
          </w:p>
        </w:tc>
        <w:tc>
          <w:tcPr>
            <w:tcW w:w="1000" w:type="pct"/>
          </w:tcPr>
          <w:p w:rsidR="00E5555B" w:rsidRPr="00E158AE" w:rsidP="00CB352E" w14:paraId="484A04E8" w14:textId="77777777">
            <w:pPr>
              <w:pStyle w:val="SDSTableTextCentered"/>
              <w:rPr>
                <w:noProof w:val="0"/>
              </w:rPr>
            </w:pPr>
            <w:r>
              <w:rPr>
                <w:noProof/>
              </w:rPr>
              <w:t>Not applicable</w:t>
            </w:r>
          </w:p>
        </w:tc>
        <w:tc>
          <w:tcPr>
            <w:tcW w:w="1000" w:type="pct"/>
          </w:tcPr>
          <w:p w:rsidR="00E5555B" w:rsidRPr="00E158AE" w:rsidP="00CB352E" w14:paraId="122D4389" w14:textId="77777777">
            <w:pPr>
              <w:pStyle w:val="SDSTableTextCentered"/>
              <w:rPr>
                <w:noProof w:val="0"/>
              </w:rPr>
            </w:pPr>
            <w:r>
              <w:rPr>
                <w:noProof/>
              </w:rPr>
              <w:t>Not applicable</w:t>
            </w:r>
          </w:p>
        </w:tc>
        <w:tc>
          <w:tcPr>
            <w:tcW w:w="1000" w:type="pct"/>
          </w:tcPr>
          <w:p w:rsidR="00E5555B" w:rsidRPr="00E158AE" w:rsidP="00CB352E" w14:paraId="60ADC01B" w14:textId="77777777">
            <w:pPr>
              <w:pStyle w:val="SDSTableTextCentered"/>
              <w:rPr>
                <w:noProof w:val="0"/>
              </w:rPr>
            </w:pPr>
            <w:r>
              <w:rPr>
                <w:noProof/>
              </w:rPr>
              <w:t>Not applicable</w:t>
            </w:r>
          </w:p>
        </w:tc>
        <w:tc>
          <w:tcPr>
            <w:tcW w:w="1000" w:type="pct"/>
          </w:tcPr>
          <w:p w:rsidR="00E5555B" w:rsidRPr="00E158AE" w:rsidP="00CB352E" w14:paraId="4F22E361" w14:textId="77777777">
            <w:pPr>
              <w:pStyle w:val="SDSTableTextCentered"/>
              <w:rPr>
                <w:noProof w:val="0"/>
              </w:rPr>
            </w:pPr>
            <w:r>
              <w:rPr>
                <w:noProof/>
              </w:rPr>
              <w:t>Not applicable</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77777777">
            <w:pPr>
              <w:pStyle w:val="SDSTableTextCentered"/>
              <w:rPr>
                <w:noProof w:val="0"/>
              </w:rPr>
            </w:pPr>
            <w:r>
              <w:rPr>
                <w:noProof/>
              </w:rPr>
              <w:t>Not applicable</w:t>
            </w:r>
          </w:p>
        </w:tc>
        <w:tc>
          <w:tcPr>
            <w:tcW w:w="1000" w:type="pct"/>
          </w:tcPr>
          <w:p w:rsidR="00E5555B" w:rsidRPr="00E158AE" w:rsidP="00CB352E" w14:paraId="0750C8CD" w14:textId="77777777">
            <w:pPr>
              <w:pStyle w:val="SDSTableTextCentered"/>
              <w:rPr>
                <w:noProof w:val="0"/>
              </w:rPr>
            </w:pPr>
            <w:r>
              <w:rPr>
                <w:noProof/>
              </w:rPr>
              <w:t>Not applicable</w:t>
            </w:r>
          </w:p>
        </w:tc>
        <w:tc>
          <w:tcPr>
            <w:tcW w:w="1000" w:type="pct"/>
          </w:tcPr>
          <w:p w:rsidR="00E5555B" w:rsidRPr="00E158AE" w:rsidP="00CB352E" w14:paraId="68FF23E6" w14:textId="77777777">
            <w:pPr>
              <w:pStyle w:val="SDSTableTextCentered"/>
              <w:rPr>
                <w:noProof w:val="0"/>
              </w:rPr>
            </w:pPr>
            <w:r>
              <w:rPr>
                <w:noProof/>
              </w:rPr>
              <w:t>Not applicable</w:t>
            </w:r>
          </w:p>
        </w:tc>
        <w:tc>
          <w:tcPr>
            <w:tcW w:w="1000" w:type="pct"/>
          </w:tcPr>
          <w:p w:rsidR="00E5555B" w:rsidRPr="00E158AE" w:rsidP="00CB352E" w14:paraId="2DD351A6" w14:textId="77777777">
            <w:pPr>
              <w:pStyle w:val="SDSTableTextCentered"/>
              <w:rPr>
                <w:noProof w:val="0"/>
              </w:rPr>
            </w:pPr>
            <w:r>
              <w:rPr>
                <w:noProof/>
              </w:rPr>
              <w:t>Not applicable</w:t>
            </w:r>
          </w:p>
        </w:tc>
        <w:tc>
          <w:tcPr>
            <w:tcW w:w="1000" w:type="pct"/>
          </w:tcPr>
          <w:p w:rsidR="00E5555B" w:rsidRPr="00E158AE" w:rsidP="00CB352E" w14:paraId="0E7CE815" w14:textId="77777777">
            <w:pPr>
              <w:pStyle w:val="SDSTableTextCentered"/>
              <w:rPr>
                <w:noProof w:val="0"/>
              </w:rPr>
            </w:pPr>
            <w:r>
              <w:rPr>
                <w:noProof/>
              </w:rPr>
              <w:t>Not applicable</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7777777">
            <w:pPr>
              <w:pStyle w:val="SDSTableTextHeading2"/>
            </w:pPr>
            <w:r>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77777777">
            <w:pPr>
              <w:pStyle w:val="SDSTableTextNormal"/>
              <w:rPr>
                <w:noProof w:val="0"/>
              </w:rPr>
            </w:pPr>
            <w:r>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77777777">
            <w:pPr>
              <w:pStyle w:val="SDSTableTextHeading2"/>
            </w:pPr>
            <w:r>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77777777">
            <w:pPr>
              <w:pStyle w:val="SDSTableTextNormal"/>
              <w:rPr>
                <w:noProof w:val="0"/>
              </w:rPr>
            </w:pPr>
            <w:r>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77777777">
            <w:pPr>
              <w:pStyle w:val="SDSTableTextHeading2"/>
            </w:pPr>
            <w:r>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7777777">
            <w:pPr>
              <w:pStyle w:val="SDSTableTextNormal"/>
              <w:rPr>
                <w:noProof w:val="0"/>
              </w:rPr>
            </w:pPr>
            <w:r>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77777777">
            <w:pPr>
              <w:pStyle w:val="SDSTableTextHeading2"/>
            </w:pPr>
            <w:r>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77777777">
            <w:pPr>
              <w:pStyle w:val="SDSTableTextNormal"/>
              <w:rPr>
                <w:noProof w:val="0"/>
              </w:rPr>
            </w:pPr>
            <w:r>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77777777">
            <w:pPr>
              <w:pStyle w:val="SDSTableTextHeading2"/>
            </w:pPr>
            <w:r>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77777777">
            <w:pPr>
              <w:pStyle w:val="SDSTableTextNormal"/>
              <w:rPr>
                <w:noProof w:val="0"/>
              </w:rPr>
            </w:pPr>
            <w:r>
              <w:rPr>
                <w:noProof/>
              </w:rPr>
              <w:t>Not applicable</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3(a)</w:t>
            </w:r>
          </w:p>
        </w:tc>
        <w:tc>
          <w:tcPr>
            <w:tcW w:w="946" w:type="pct"/>
          </w:tcPr>
          <w:p w:rsidR="00A65092" w:rsidRPr="00E158AE" w:rsidP="005C557D" w14:paraId="4FFDF545" w14:textId="65E103D2">
            <w:pPr>
              <w:pStyle w:val="SDSTableTextNormal"/>
              <w:rPr>
                <w:noProof w:val="0"/>
              </w:rPr>
            </w:pPr>
            <w:r w:rsidRPr="00E158AE">
              <w:rPr>
                <w:noProof/>
              </w:rPr>
              <w:t>Citrus medica limonum (Lemon) peel oil  ; Carrot seed oil</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3(b)</w:t>
            </w:r>
          </w:p>
        </w:tc>
        <w:tc>
          <w:tcPr>
            <w:tcW w:w="946" w:type="pct"/>
          </w:tcPr>
          <w:p w:rsidR="00A65092" w:rsidRPr="00E158AE" w:rsidP="005C557D" w14:textId="65E103D2">
            <w:pPr>
              <w:pStyle w:val="SDSTableTextNormal"/>
              <w:rPr>
                <w:noProof w:val="0"/>
              </w:rPr>
            </w:pPr>
            <w:r w:rsidRPr="00E158AE">
              <w:rPr>
                <w:noProof/>
              </w:rPr>
              <w:t>GUERLAIN SHALIMAR #EU36035F 25% in DPG ; Hydroxy ; citral ; Citrus medica limonum (Lemon) peel oil  ; Patchouli oil ; Carrot seed oil ; Citronellol Pure ; Linalyl acetate ; Linalool ; benzyl benzoate ; Geraniol ; Nerol</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GUERLAIN SHALIMAR #EU36035F 25% in DPG ; Benzyl acetate ; Citrus medica limonum (Lemon) peel oil  ; Patchouli oil ; Carrot seed oil ; benzyl benzoate</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40.</w:t>
            </w:r>
          </w:p>
        </w:tc>
        <w:tc>
          <w:tcPr>
            <w:tcW w:w="946" w:type="pct"/>
          </w:tcPr>
          <w:p w:rsidR="00A65092" w:rsidRPr="00E158AE" w:rsidP="005C557D" w14:textId="65E103D2">
            <w:pPr>
              <w:pStyle w:val="SDSTableTextNormal"/>
              <w:rPr>
                <w:noProof w:val="0"/>
              </w:rPr>
            </w:pPr>
            <w:r w:rsidRPr="00E158AE">
              <w:rPr>
                <w:noProof/>
              </w:rPr>
              <w:t>Citrus medica limonum (Lemon) peel oil  ; Carrot seed oil</w:t>
            </w:r>
          </w:p>
        </w:tc>
        <w:tc>
          <w:tcPr>
            <w:tcW w:w="3108" w:type="pct"/>
          </w:tcPr>
          <w:p w:rsidR="00A65092" w:rsidRPr="00E158AE" w:rsidP="005C557D" w14:textId="6AB5FBA9">
            <w:pPr>
              <w:pStyle w:val="SDSTableTextNormal"/>
              <w:rPr>
                <w:noProof w:val="0"/>
              </w:rPr>
            </w:pPr>
            <w:r w:rsidRPr="00E158AE">
              <w:rPr>
                <w:noProof/>
              </w:rPr>
              <w:t>Substances classified as flammable gases category 1 or 2, flammable liquids categories 1, 2 or 3, flammable solids category 1 or 2, substances and mixtures which, in contact with water, emit flammable gases, category 1, 2 or 3, pyrophoric liquids category 1 or pyrophoric solids category 1, regardless of whether they appear in Part 3 of Annex VI to Regulation (EC) No 1272/2008 or not.</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Pr>
          <w:noProof/>
        </w:rPr>
        <w:t>Contains no substance(s) listed on REACH Annex XIV (Authorisation List)</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Pr>
          <w:noProof/>
        </w:rPr>
        <w:t>Contains no substance(s) listed on the REACH Candidate List</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substance(s) listed on the PIC list (Regulation EU 649/2012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listed on the POP list (Regulation EU 2019/1021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substance(s) listed on the Ozone Depletion list (Regulation EU 1005/2009 on substances that deplete the ozone layer)</w:t>
      </w:r>
    </w:p>
    <w:p w:rsidR="005C6D3A" w:rsidP="005C6D3A" w14:paraId="4537F7C0" w14:textId="71A90ADB">
      <w:pPr>
        <w:pStyle w:val="SDSTextHeading4"/>
      </w:pPr>
      <w:r>
        <w:rPr>
          <w:noProof/>
        </w:rPr>
        <w:t>Council Regulation (EC) for the control of dual-use items</w:t>
      </w:r>
    </w:p>
    <w:p w:rsidR="005C6D3A" w:rsidP="00A65092" w14:paraId="46F2E03E" w14:textId="6D4E3B3D">
      <w:pPr>
        <w:pStyle w:val="SDSTextNormal"/>
      </w:pPr>
      <w:r>
        <w:rPr>
          <w:noProof/>
        </w:rPr>
        <w:t>Contains no substance subject to the COUNCIL REGULATION (EC) for the control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71D42459">
      <w:pPr>
        <w:pStyle w:val="SDSTextHeading4"/>
      </w:pPr>
      <w:r>
        <w:rPr>
          <w:noProof/>
        </w:rPr>
        <w:t>Drug Precursors Regulation (273/2004)</w:t>
      </w:r>
    </w:p>
    <w:p w:rsidR="00A65092" w:rsidP="00A65092" w14:paraId="62A0AA17" w14:textId="17E8BB6B">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3, Highly hazardous to water (Classification according to AwSV, Annex 1).</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Major Accidents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Major Accidents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A(2) - toxic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Lemon oil  is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Lemon oil  is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1AF92428" w14:textId="4A96DE7B">
            <w:pPr>
              <w:pStyle w:val="SDSTableTextNormal"/>
              <w:rPr>
                <w:noProof w:val="0"/>
              </w:rPr>
            </w:pPr>
            <w:r w:rsidRPr="00E158AE">
              <w:rPr>
                <w:noProof/>
              </w:rPr>
              <w:t>Young people below the age of 18 years are not allowed to use the product</w:t>
            </w:r>
          </w:p>
          <w:p w:rsidR="00A65092" w:rsidRPr="00E158AE" w:rsidP="005C557D" w14:paraId="62ECE181" w14:textId="329E2E51">
            <w:pPr>
              <w:pStyle w:val="SDSTableTextNormal"/>
              <w:rPr>
                <w:noProof w:val="0"/>
              </w:rPr>
            </w:pPr>
            <w:r w:rsidRPr="00E158AE">
              <w:rPr>
                <w:noProof/>
              </w:rPr>
              <w:t>Pregnant/breastfeeding women working with the product must not be in direct contact with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(Oral)</w:t>
            </w:r>
          </w:p>
        </w:tc>
        <w:tc>
          <w:tcPr>
            <w:tcW w:w="8504" w:type="dxa"/>
          </w:tcPr>
          <w:p w:rsidR="00827634" w:rsidRPr="00E158AE" w:rsidP="009B0F88" w14:paraId="553EC3F4"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3</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Asp. Tox. 1</w:t>
            </w:r>
          </w:p>
        </w:tc>
        <w:tc>
          <w:tcPr>
            <w:tcW w:w="8504" w:type="dxa"/>
          </w:tcPr>
          <w:p w:rsidR="00827634" w:rsidRPr="00E158AE" w:rsidP="009B0F88" w14:textId="59C420F9">
            <w:pPr>
              <w:pStyle w:val="SDSTableTextNormal"/>
              <w:rPr>
                <w:noProof w:val="0"/>
              </w:rPr>
            </w:pPr>
            <w:r w:rsidRPr="00E158AE">
              <w:rPr>
                <w:noProof/>
              </w:rPr>
              <w:t>Aspiration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Dam. 1</w:t>
            </w:r>
          </w:p>
        </w:tc>
        <w:tc>
          <w:tcPr>
            <w:tcW w:w="8504" w:type="dxa"/>
          </w:tcPr>
          <w:p w:rsidR="00827634" w:rsidRPr="00E158AE" w:rsidP="009B0F88" w14:textId="59C420F9">
            <w:pPr>
              <w:pStyle w:val="SDSTableTextNormal"/>
              <w:rPr>
                <w:noProof w:val="0"/>
              </w:rPr>
            </w:pPr>
            <w:r w:rsidRPr="00E158AE">
              <w:rPr>
                <w:noProof/>
              </w:rPr>
              <w:t>Serious eye damage/eye irritation,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Flam. Liq. 3</w:t>
            </w:r>
          </w:p>
        </w:tc>
        <w:tc>
          <w:tcPr>
            <w:tcW w:w="8504" w:type="dxa"/>
          </w:tcPr>
          <w:p w:rsidR="00827634" w:rsidRPr="00E158AE" w:rsidP="009B0F88" w14:textId="59C420F9">
            <w:pPr>
              <w:pStyle w:val="SDSTableTextNormal"/>
              <w:rPr>
                <w:noProof w:val="0"/>
              </w:rPr>
            </w:pPr>
            <w:r w:rsidRPr="00E158AE">
              <w:rPr>
                <w:noProof/>
              </w:rPr>
              <w:t>Flammable liquids,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H226</w:t>
            </w:r>
          </w:p>
        </w:tc>
        <w:tc>
          <w:tcPr>
            <w:tcW w:w="8504" w:type="dxa"/>
          </w:tcPr>
          <w:p w:rsidR="00827634" w:rsidRPr="00E158AE" w:rsidP="009B0F88" w14:textId="59C420F9">
            <w:pPr>
              <w:pStyle w:val="SDSTableTextNormal"/>
              <w:rPr>
                <w:noProof w:val="0"/>
              </w:rPr>
            </w:pPr>
            <w:r w:rsidRPr="00E158AE">
              <w:rPr>
                <w:noProof/>
              </w:rPr>
              <w:t>Flammable liquid and vapour.</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H304</w:t>
            </w:r>
          </w:p>
        </w:tc>
        <w:tc>
          <w:tcPr>
            <w:tcW w:w="8504" w:type="dxa"/>
          </w:tcPr>
          <w:p w:rsidR="00827634" w:rsidRPr="00E158AE" w:rsidP="009B0F88" w14:textId="59C420F9">
            <w:pPr>
              <w:pStyle w:val="SDSTableTextNormal"/>
              <w:rPr>
                <w:noProof w:val="0"/>
              </w:rPr>
            </w:pPr>
            <w:r w:rsidRPr="00E158AE">
              <w:rPr>
                <w:noProof/>
              </w:rPr>
              <w:t>May be fatal if swallowed and enters airways.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H318</w:t>
            </w:r>
          </w:p>
        </w:tc>
        <w:tc>
          <w:tcPr>
            <w:tcW w:w="8504" w:type="dxa"/>
          </w:tcPr>
          <w:p w:rsidR="00827634" w:rsidRPr="00E158AE" w:rsidP="009B0F88" w14:textId="59C420F9">
            <w:pPr>
              <w:pStyle w:val="SDSTableTextNormal"/>
              <w:rPr>
                <w:noProof w:val="0"/>
              </w:rPr>
            </w:pPr>
            <w:r w:rsidRPr="00E158AE">
              <w:rPr>
                <w:noProof/>
              </w:rPr>
              <w:t>Causes serious eye damage.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H361</w:t>
            </w:r>
          </w:p>
        </w:tc>
        <w:tc>
          <w:tcPr>
            <w:tcW w:w="8504" w:type="dxa"/>
          </w:tcPr>
          <w:p w:rsidR="00827634" w:rsidRPr="00E158AE" w:rsidP="009B0F88" w14:textId="59C420F9">
            <w:pPr>
              <w:pStyle w:val="SDSTableTextNormal"/>
              <w:rPr>
                <w:noProof w:val="0"/>
              </w:rPr>
            </w:pPr>
            <w:r w:rsidRPr="00E158AE">
              <w:rPr>
                <w:noProof/>
              </w:rPr>
              <w:t>Suspected of damaging fertility or the unborn child.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Repr. 2</w:t>
            </w:r>
          </w:p>
        </w:tc>
        <w:tc>
          <w:tcPr>
            <w:tcW w:w="8504" w:type="dxa"/>
          </w:tcPr>
          <w:p w:rsidR="00827634" w:rsidRPr="00E158AE" w:rsidP="009B0F88" w14:textId="59C420F9">
            <w:pPr>
              <w:pStyle w:val="SDSTableTextNormal"/>
              <w:rPr>
                <w:noProof w:val="0"/>
              </w:rPr>
            </w:pPr>
            <w:r w:rsidRPr="00E158AE">
              <w:rPr>
                <w:noProof/>
              </w:rPr>
              <w:t>Reproductive toxicity,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sensitisation,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sensitisation, category 1B</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GUERLAIN SHALIMAR #EU36035F 25%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6B475047"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CB352E" w:rsidRPr="008F5B08" w:rsidP="00FD6B1D" w14:paraId="431DDA2A" w14:textId="77777777">
          <w:pPr>
            <w:pStyle w:val="SDSTableTextHeader"/>
            <w:rPr>
              <w:b/>
              <w:sz w:val="32"/>
              <w:szCs w:val="32"/>
            </w:rPr>
          </w:pPr>
          <w:r w:rsidRPr="00DB1125">
            <w:rPr>
              <w:b/>
              <w:noProof/>
              <w:sz w:val="32"/>
              <w:szCs w:val="32"/>
            </w:rPr>
            <w:t>GUERLAIN SHALIMAR #EU36035F 25% in DPG</w:t>
          </w:r>
        </w:p>
      </w:tc>
    </w:tr>
    <w:tr w14:paraId="654E91DE"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CB352E" w:rsidP="00FD6B1D" w14:paraId="01C4C088" w14:textId="77777777">
          <w:pPr>
            <w:pStyle w:val="SDSTableTextHeader"/>
            <w:rPr>
              <w:sz w:val="24"/>
              <w:szCs w:val="24"/>
            </w:rPr>
          </w:pPr>
          <w:r>
            <w:rPr>
              <w:noProof/>
              <w:sz w:val="24"/>
              <w:szCs w:val="24"/>
            </w:rPr>
            <w:t>Safety Data Sheet</w:t>
          </w:r>
        </w:p>
      </w:tc>
      <w:tc>
        <w:tcPr>
          <w:tcW w:w="3005" w:type="dxa"/>
          <w:tcBorders>
            <w:bottom w:val="nil"/>
          </w:tcBorders>
        </w:tcPr>
        <w:p w:rsidR="00CB352E" w:rsidRPr="008F5B08" w:rsidP="00FD6B1D" w14:paraId="4457546C" w14:textId="77777777">
          <w:pPr>
            <w:pStyle w:val="SDSTableTextHeader"/>
            <w:jc w:val="right"/>
            <w:rPr>
              <w:b/>
              <w:color w:val="FF0000"/>
              <w:sz w:val="24"/>
              <w:szCs w:val="24"/>
            </w:rPr>
          </w:pPr>
        </w:p>
      </w:tc>
    </w:tr>
    <w:tr w14:paraId="172D48FD"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CB352E" w:rsidRPr="00A6053A" w:rsidP="00FD6B1D" w14:paraId="106FD0CC" w14:textId="77777777">
          <w:pPr>
            <w:pStyle w:val="SDSTableTextHeader"/>
            <w:rPr>
              <w:lang w:val="fr-BE"/>
            </w:rPr>
          </w:pPr>
          <w:r w:rsidRPr="00A6053A">
            <w:rPr>
              <w:noProof/>
              <w:lang w:val="fr-BE"/>
            </w:rPr>
            <w:t>according to Regulation (EC) No. 1907/2006 (REACH) with its amendment Regulation (EU) 2020/878</w:t>
          </w:r>
        </w:p>
      </w:tc>
    </w:tr>
    <w:tr w14:paraId="59409D61"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CB352E" w:rsidRPr="00371194" w:rsidP="00FD6B1D" w14:paraId="5B4DF86F"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3.png"/><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850B8060-200C-4517-8912-67F9E3B7D9DB}"/>
</file>

<file path=customXml/itemProps3.xml><?xml version="1.0" encoding="utf-8"?>
<ds:datastoreItem xmlns:ds="http://schemas.openxmlformats.org/officeDocument/2006/customXml" ds:itemID="{B4366F49-FCCF-43E1-91ED-884DC6A93BA0}"/>
</file>

<file path=customXml/itemProps4.xml><?xml version="1.0" encoding="utf-8"?>
<ds:datastoreItem xmlns:ds="http://schemas.openxmlformats.org/officeDocument/2006/customXml" ds:itemID="{AFF0DD12-4991-4A07-BAA1-9D69D52A7735}"/>
</file>

<file path=docProps/app.xml><?xml version="1.0" encoding="utf-8"?>
<Properties xmlns="http://schemas.openxmlformats.org/officeDocument/2006/extended-properties" xmlns:vt="http://schemas.openxmlformats.org/officeDocument/2006/docPropsVTypes">
  <Template>Normal.dotm</Template>
  <TotalTime>12</TotalTime>
  <Pages>15</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