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RHUBARB &amp; ROSE #EU45738F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EU45738F_25%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2021"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Bourgeonal; Cyclamal; Helional; Hexyl salicylate; Aldehyde C-16; Citronellol Pure; Floralozone; Triplal (Vertocitral); Orange oil ; Geraniol; Nerol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2.5 – 4.998125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1.65 – 3.318275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0.75 – 1.476625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Oxypheylon (Raspberry ketone) crystals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5471-51-2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226-806-4</w:t>
            </w:r>
          </w:p>
        </w:tc>
        <w:tc>
          <w:tcPr>
            <w:tcW w:w="1134" w:type="dxa"/>
          </w:tcPr>
          <w:p w:rsidR="00827634" w:rsidRPr="00E158AE" w:rsidP="009B0F88" w14:textId="5180E34A">
            <w:pPr>
              <w:pStyle w:val="SDSTableTextNormal"/>
              <w:rPr>
                <w:noProof w:val="0"/>
              </w:rPr>
            </w:pPr>
            <w:r w:rsidR="00066C34">
              <w:rPr>
                <w:noProof/>
              </w:rPr>
              <w:t>0.675 – 1.3745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0.5 – 0.995475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0.425 – 0.829575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0.325 – 0.66365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Cedarwood oil, Virginia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8000-27-9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285-370-3</w:t>
            </w:r>
          </w:p>
        </w:tc>
        <w:tc>
          <w:tcPr>
            <w:tcW w:w="1134" w:type="dxa"/>
          </w:tcPr>
          <w:p w:rsidR="00827634" w:rsidRPr="00E158AE" w:rsidP="009B0F88" w14:textId="5180E34A">
            <w:pPr>
              <w:pStyle w:val="SDSTableTextNormal"/>
              <w:rPr>
                <w:noProof w:val="0"/>
              </w:rPr>
            </w:pPr>
            <w:r w:rsidR="00066C34">
              <w:rPr>
                <w:noProof/>
              </w:rPr>
              <w:t>0.325 – 0.66365</w:t>
            </w:r>
          </w:p>
        </w:tc>
        <w:tc>
          <w:tcPr>
            <w:tcW w:w="3118" w:type="dxa"/>
          </w:tcPr>
          <w:p w:rsidR="00827634" w:rsidRPr="00E158AE" w:rsidP="009B0F88" w14:textId="7E488380">
            <w:pPr>
              <w:pStyle w:val="SDSTableTextNormal"/>
              <w:rPr>
                <w:noProof w:val="0"/>
              </w:rPr>
            </w:pPr>
            <w:r w:rsidRPr="00E158AE">
              <w:rPr>
                <w:noProof/>
              </w:rP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0.25 – 0.49775</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0.15 – 0.40649</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0.159 – 0.35391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0.09 – 0.29035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0.125 – 0.26545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0.1 – 0.215675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Undecavertol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81782-77-6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279-815-0</w:t>
            </w:r>
          </w:p>
        </w:tc>
        <w:tc>
          <w:tcPr>
            <w:tcW w:w="1134" w:type="dxa"/>
          </w:tcPr>
          <w:p w:rsidR="00827634" w:rsidRPr="00E158AE" w:rsidP="009B0F88" w14:textId="5180E34A">
            <w:pPr>
              <w:pStyle w:val="SDSTableTextNormal"/>
              <w:rPr>
                <w:noProof w:val="0"/>
              </w:rPr>
            </w:pPr>
            <w:r w:rsidR="00066C34">
              <w:rPr>
                <w:noProof/>
              </w:rPr>
              <w:t>0.1 – 0.1991</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0.075 – 0.149325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Floralozone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67634-15-5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266-819-2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01-2120758796-34</w:t>
            </w:r>
          </w:p>
        </w:tc>
        <w:tc>
          <w:tcPr>
            <w:tcW w:w="1134" w:type="dxa"/>
          </w:tcPr>
          <w:p w:rsidR="00827634" w:rsidRPr="00E158AE" w:rsidP="009B0F88" w14:textId="5180E34A">
            <w:pPr>
              <w:pStyle w:val="SDSTableTextNormal"/>
              <w:rPr>
                <w:noProof w:val="0"/>
              </w:rPr>
            </w:pPr>
            <w:r w:rsidR="00066C34">
              <w:rPr>
                <w:noProof/>
              </w:rPr>
              <w:t>0.075 – 0.149325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0.075 – 0.132725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Bourgeonal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18127-01-0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242-016-2</w:t>
            </w:r>
          </w:p>
        </w:tc>
        <w:tc>
          <w:tcPr>
            <w:tcW w:w="1134" w:type="dxa"/>
          </w:tcPr>
          <w:p w:rsidR="00827634" w:rsidRPr="00E158AE" w:rsidP="009B0F88" w14:textId="5180E34A">
            <w:pPr>
              <w:pStyle w:val="SDSTableTextNormal"/>
              <w:rPr>
                <w:noProof w:val="0"/>
              </w:rPr>
            </w:pPr>
            <w:r w:rsidR="00066C34">
              <w:rPr>
                <w:noProof/>
              </w:rPr>
              <w:t>0.05 – 0.12495</w:t>
            </w:r>
          </w:p>
        </w:tc>
        <w:tc>
          <w:tcPr>
            <w:tcW w:w="3118" w:type="dxa"/>
          </w:tcPr>
          <w:p w:rsidR="00827634" w:rsidRPr="00E158AE" w:rsidP="009B0F88" w14:textId="7E488380">
            <w:pPr>
              <w:pStyle w:val="SDSTableTextNormal"/>
              <w:rPr>
                <w:noProof w:val="0"/>
              </w:rPr>
            </w:pPr>
            <w:r w:rsidRPr="00E158AE">
              <w:rPr>
                <w:noProof/>
              </w:rPr>
              <w:t>Skin Irrit. 2, H315</w:t>
              <w:br/>
              <w:t>Skin Sens. 1B, H317</w:t>
              <w:br/>
              <w:t>Repr. 2, H361</w:t>
              <w:br/>
              <w:t>STOT RE 2, H373</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0.025 – 0.066375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0.003 – 0.017421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7"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Bourgeonal (18127-01-0)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 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Oxypheylon (Raspberry ketone) crystals (5471-51-2)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1320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Cedarwood oil, Virginia (8000-27-9)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paraId="19ADD920"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paraId="3D6F5693" w14:textId="2C337230">
            <w:pPr>
              <w:pStyle w:val="SDSTableTextHeading1"/>
              <w:rPr>
                <w:noProof w:val="0"/>
              </w:rPr>
            </w:pPr>
            <w:r w:rsidR="00066C34">
              <w:rPr>
                <w:noProof/>
              </w:rPr>
              <w:t>Bourgeonal (18127-01-0)</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Toxic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RHUBARB &amp; ROSE #EU45738F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Bourgeonal (18127-01-0)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Oxypheylon (Raspberry ketone) crystals (5471-51-2)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Cedarwood oil, Virginia (8000-27-9)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Floralozone (67634-15-5)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Undecavertol (81782-77-6)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RHUBARB &amp; ROSE #EU45738F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Bourgeonal (18127-01-0)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3.2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Oxypheylon (Raspberry ketone) crystals (5471-51-2)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1.33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Undecavertol (81782-77-6)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60ED4D5D" w14:textId="77777777">
            <w:pPr>
              <w:pStyle w:val="SDSTableTextCentered"/>
              <w:rPr>
                <w:noProof w:val="0"/>
              </w:rPr>
            </w:pPr>
            <w:r>
              <w:rPr>
                <w:noProof/>
              </w:rPr>
              <w:t>UN 3082</w:t>
            </w:r>
          </w:p>
        </w:tc>
        <w:tc>
          <w:tcPr>
            <w:tcW w:w="1000" w:type="pct"/>
          </w:tcPr>
          <w:p w:rsidR="00E5555B" w:rsidRPr="00E158AE" w:rsidP="00CB352E" w14:paraId="21BC80EF" w14:textId="77777777">
            <w:pPr>
              <w:pStyle w:val="SDSTableTextCentered"/>
              <w:rPr>
                <w:noProof w:val="0"/>
              </w:rPr>
            </w:pPr>
            <w:r>
              <w:rPr>
                <w:noProof/>
              </w:rPr>
              <w:t>UN 3082</w:t>
            </w:r>
          </w:p>
        </w:tc>
        <w:tc>
          <w:tcPr>
            <w:tcW w:w="1000" w:type="pct"/>
          </w:tcPr>
          <w:p w:rsidR="00E5555B" w:rsidRPr="00E158AE" w:rsidP="00CB352E" w14:paraId="16B86CA7" w14:textId="77777777">
            <w:pPr>
              <w:pStyle w:val="SDSTableTextCentered"/>
              <w:rPr>
                <w:noProof w:val="0"/>
              </w:rPr>
            </w:pPr>
            <w:r>
              <w:rPr>
                <w:noProof/>
              </w:rPr>
              <w:t>UN 3082</w:t>
            </w:r>
          </w:p>
        </w:tc>
        <w:tc>
          <w:tcPr>
            <w:tcW w:w="1000" w:type="pct"/>
          </w:tcPr>
          <w:p w:rsidR="00E5555B" w:rsidRPr="00E158AE" w:rsidP="00CB352E" w14:paraId="6A0F5004" w14:textId="77777777">
            <w:pPr>
              <w:pStyle w:val="SDSTableTextCentered"/>
              <w:rPr>
                <w:noProof w:val="0"/>
              </w:rPr>
            </w:pPr>
            <w:r>
              <w:rPr>
                <w:noProof/>
              </w:rPr>
              <w:t>UN 3082</w:t>
            </w:r>
          </w:p>
        </w:tc>
        <w:tc>
          <w:tcPr>
            <w:tcW w:w="1000" w:type="pct"/>
          </w:tcPr>
          <w:p w:rsidR="00E5555B" w:rsidRPr="00E158AE" w:rsidP="00CB352E" w14:paraId="7D3F9BF8" w14:textId="77777777">
            <w:pPr>
              <w:pStyle w:val="SDSTableTextCentered"/>
              <w:rPr>
                <w:noProof w:val="0"/>
              </w:rPr>
            </w:pPr>
            <w:r>
              <w:rPr>
                <w:noProof/>
              </w:rPr>
              <w:t>UN 3082</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6C14AD42" w14:textId="77777777">
            <w:pPr>
              <w:pStyle w:val="SDSTableTextCentered"/>
              <w:rPr>
                <w:noProof w:val="0"/>
              </w:rPr>
            </w:pPr>
            <w:r w:rsidRPr="00E158AE">
              <w:rPr>
                <w:noProof/>
              </w:rPr>
              <w:t>ENVIRONMENTALLY HAZARDOUS SUBSTANCE, LIQUID, N.O.S. (Hexyl Salicylate)</w:t>
            </w:r>
          </w:p>
        </w:tc>
        <w:tc>
          <w:tcPr>
            <w:tcW w:w="1000" w:type="pct"/>
          </w:tcPr>
          <w:p w:rsidR="00E5555B" w:rsidRPr="00E158AE" w:rsidP="00CB352E" w14:paraId="3326E0AF" w14:textId="77777777">
            <w:pPr>
              <w:pStyle w:val="SDSTableTextCentered"/>
              <w:rPr>
                <w:noProof w:val="0"/>
              </w:rPr>
            </w:pPr>
            <w:r w:rsidRPr="00E158AE">
              <w:rPr>
                <w:noProof/>
              </w:rPr>
              <w:t>ENVIRONMENTALLY HAZARDOUS SUBSTANCE, LIQUID, N.O.S. (Hexyl Salicylate)</w:t>
            </w:r>
          </w:p>
        </w:tc>
        <w:tc>
          <w:tcPr>
            <w:tcW w:w="1000" w:type="pct"/>
          </w:tcPr>
          <w:p w:rsidR="00E5555B" w:rsidRPr="00E158AE" w:rsidP="00CB352E" w14:paraId="54914620" w14:textId="77777777">
            <w:pPr>
              <w:pStyle w:val="SDSTableTextCentered"/>
              <w:rPr>
                <w:noProof w:val="0"/>
              </w:rPr>
            </w:pPr>
            <w:r w:rsidRPr="00E158AE">
              <w:rPr>
                <w:noProof/>
              </w:rPr>
              <w:t>Environmentally hazardous substance, liquid, n.o.s. (Hexyl Salicylate)</w:t>
            </w:r>
          </w:p>
        </w:tc>
        <w:tc>
          <w:tcPr>
            <w:tcW w:w="1000" w:type="pct"/>
          </w:tcPr>
          <w:p w:rsidR="00E5555B" w:rsidRPr="00E158AE" w:rsidP="00CB352E" w14:paraId="1682360C" w14:textId="77777777">
            <w:pPr>
              <w:pStyle w:val="SDSTableTextCentered"/>
              <w:rPr>
                <w:noProof w:val="0"/>
              </w:rPr>
            </w:pPr>
            <w:r w:rsidRPr="00E158AE">
              <w:rPr>
                <w:noProof/>
              </w:rPr>
              <w:t>ENVIRONMENTALLY HAZARDOUS SUBSTANCE, LIQUID, N.O.S. (Hexyl Salicylate)</w:t>
            </w:r>
          </w:p>
        </w:tc>
        <w:tc>
          <w:tcPr>
            <w:tcW w:w="1000" w:type="pct"/>
          </w:tcPr>
          <w:p w:rsidR="00E5555B" w:rsidRPr="00E158AE" w:rsidP="00CB352E" w14:paraId="62054AE9" w14:textId="77777777">
            <w:pPr>
              <w:pStyle w:val="SDSTableTextCentered"/>
              <w:rPr>
                <w:noProof w:val="0"/>
              </w:rPr>
            </w:pPr>
            <w:r w:rsidRPr="00E158AE">
              <w:rPr>
                <w:noProof/>
              </w:rPr>
              <w:t>ENVIRONMENTALLY HAZARDOUS SUBSTANCE, LIQUID, N.O.S. (Hexyl Salicylate)</w:t>
            </w:r>
          </w:p>
        </w:tc>
      </w:tr>
      <w:tr w14:paraId="2D4DA756" w14:textId="77777777" w:rsidTr="007D0F7F">
        <w:tblPrEx>
          <w:tblW w:w="10490" w:type="dxa"/>
          <w:tblLayout w:type="fixed"/>
          <w:tblLook w:val="04A0"/>
        </w:tblPrEx>
        <w:tc>
          <w:tcPr>
            <w:tcW w:w="1000" w:type="pct"/>
            <w:gridSpan w:val="5"/>
          </w:tcPr>
          <w:p w:rsidR="00E5555B" w:rsidRPr="00E158AE" w:rsidP="00CB352E" w14:paraId="41993331" w14:textId="77777777">
            <w:pPr>
              <w:pStyle w:val="SDSTableTextHeading2"/>
              <w:rPr>
                <w:noProof w:val="0"/>
              </w:rPr>
            </w:pPr>
            <w:r>
              <w:rPr>
                <w:noProof/>
              </w:rPr>
              <w:t>Transport document description</w:t>
            </w:r>
          </w:p>
        </w:tc>
      </w:tr>
      <w:tr w14:paraId="23F8B68D" w14:textId="77777777" w:rsidTr="007D0F7F">
        <w:tblPrEx>
          <w:tblW w:w="10490" w:type="dxa"/>
          <w:tblLayout w:type="fixed"/>
          <w:tblLook w:val="04A0"/>
        </w:tblPrEx>
        <w:tc>
          <w:tcPr>
            <w:tcW w:w="1000" w:type="pct"/>
          </w:tcPr>
          <w:p w:rsidR="00E5555B" w:rsidRPr="00E158AE" w:rsidP="00CB352E" w14:paraId="3FB5D91C" w14:textId="77777777">
            <w:pPr>
              <w:pStyle w:val="SDSTableTextCentered"/>
              <w:rPr>
                <w:noProof w:val="0"/>
              </w:rPr>
            </w:pPr>
            <w:r>
              <w:rPr>
                <w:noProof/>
              </w:rPr>
              <w:t>UN 3082 ENVIRONMENTALLY HAZARDOUS SUBSTANCE, LIQUID, N.O.S. (Hexyl Salicylate), 9, III, (-)</w:t>
            </w:r>
          </w:p>
        </w:tc>
        <w:tc>
          <w:tcPr>
            <w:tcW w:w="1000" w:type="pct"/>
          </w:tcPr>
          <w:p w:rsidR="00E5555B" w:rsidRPr="00E158AE" w:rsidP="00CB352E" w14:paraId="778CBD40" w14:textId="77777777">
            <w:pPr>
              <w:pStyle w:val="SDSTableTextCentered"/>
              <w:rPr>
                <w:noProof w:val="0"/>
              </w:rPr>
            </w:pPr>
            <w:r w:rsidRPr="00E158AE">
              <w:rPr>
                <w:noProof/>
              </w:rPr>
              <w:t>UN 3082 ENVIRONMENTALLY HAZARDOUS SUBSTANCE, LIQUID, N.O.S. (Hexyl Salicylate), 9, III, MARINE POLLUTANT</w:t>
            </w:r>
          </w:p>
        </w:tc>
        <w:tc>
          <w:tcPr>
            <w:tcW w:w="1000" w:type="pct"/>
          </w:tcPr>
          <w:p w:rsidR="00E5555B" w:rsidRPr="00E158AE" w:rsidP="00CB352E" w14:paraId="29AB1AA9" w14:textId="77777777">
            <w:pPr>
              <w:pStyle w:val="SDSTableTextCentered"/>
              <w:rPr>
                <w:noProof w:val="0"/>
              </w:rPr>
            </w:pPr>
            <w:r w:rsidRPr="00E158AE">
              <w:rPr>
                <w:noProof/>
              </w:rPr>
              <w:t>UN 3082 Environmentally hazardous substance, liquid, n.o.s. (Hexyl Salicylate), 9, III</w:t>
            </w:r>
          </w:p>
        </w:tc>
        <w:tc>
          <w:tcPr>
            <w:tcW w:w="1000" w:type="pct"/>
          </w:tcPr>
          <w:p w:rsidR="00E5555B" w:rsidRPr="00E158AE" w:rsidP="00CB352E" w14:paraId="70A16EB1" w14:textId="77777777">
            <w:pPr>
              <w:pStyle w:val="SDSTableTextCentered"/>
              <w:rPr>
                <w:noProof w:val="0"/>
              </w:rPr>
            </w:pPr>
            <w:r w:rsidRPr="00E158AE">
              <w:rPr>
                <w:noProof/>
              </w:rPr>
              <w:t>UN 3082 ENVIRONMENTALLY HAZARDOUS SUBSTANCE, LIQUID, N.O.S. (Hexyl Salicylate), 9, III</w:t>
            </w:r>
          </w:p>
        </w:tc>
        <w:tc>
          <w:tcPr>
            <w:tcW w:w="1000" w:type="pct"/>
          </w:tcPr>
          <w:p w:rsidR="00E5555B" w:rsidRPr="00E158AE" w:rsidP="00CB352E" w14:paraId="60F0B31A" w14:textId="77777777">
            <w:pPr>
              <w:pStyle w:val="SDSTableTextCentered"/>
              <w:rPr>
                <w:noProof w:val="0"/>
              </w:rPr>
            </w:pPr>
            <w:r w:rsidRPr="00E158AE">
              <w:rPr>
                <w:noProof/>
              </w:rPr>
              <w:t>UN 3082 ENVIRONMENTALLY HAZARDOUS SUBSTANCE, LIQUID, N.O.S. (Hexyl Salicylate), 9, III</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7C6274D1" w14:textId="77777777">
            <w:pPr>
              <w:pStyle w:val="SDSTableTextCentered"/>
              <w:rPr>
                <w:noProof w:val="0"/>
              </w:rPr>
            </w:pPr>
            <w:r>
              <w:rPr>
                <w:noProof/>
              </w:rPr>
              <w:t>9</w:t>
            </w:r>
          </w:p>
        </w:tc>
        <w:tc>
          <w:tcPr>
            <w:tcW w:w="1000" w:type="pct"/>
          </w:tcPr>
          <w:p w:rsidR="00E5555B" w:rsidRPr="00E158AE" w:rsidP="00CB352E" w14:paraId="04048FAE" w14:textId="77777777">
            <w:pPr>
              <w:pStyle w:val="SDSTableTextCentered"/>
              <w:rPr>
                <w:noProof w:val="0"/>
              </w:rPr>
            </w:pPr>
            <w:r>
              <w:rPr>
                <w:noProof/>
              </w:rPr>
              <w:t>9</w:t>
            </w:r>
          </w:p>
        </w:tc>
        <w:tc>
          <w:tcPr>
            <w:tcW w:w="1000" w:type="pct"/>
          </w:tcPr>
          <w:p w:rsidR="00E5555B" w:rsidRPr="00E158AE" w:rsidP="00CB352E" w14:paraId="378931CD" w14:textId="77777777">
            <w:pPr>
              <w:pStyle w:val="SDSTableTextCentered"/>
              <w:rPr>
                <w:noProof w:val="0"/>
              </w:rPr>
            </w:pPr>
            <w:r>
              <w:rPr>
                <w:noProof/>
              </w:rPr>
              <w:t>9</w:t>
            </w:r>
          </w:p>
        </w:tc>
        <w:tc>
          <w:tcPr>
            <w:tcW w:w="1000" w:type="pct"/>
          </w:tcPr>
          <w:p w:rsidR="00E5555B" w:rsidRPr="00E158AE" w:rsidP="00CB352E" w14:paraId="537767EE" w14:textId="77777777">
            <w:pPr>
              <w:pStyle w:val="SDSTableTextCentered"/>
              <w:rPr>
                <w:noProof w:val="0"/>
              </w:rPr>
            </w:pPr>
            <w:r>
              <w:rPr>
                <w:noProof/>
              </w:rPr>
              <w:t>9</w:t>
            </w:r>
          </w:p>
        </w:tc>
        <w:tc>
          <w:tcPr>
            <w:tcW w:w="1000" w:type="pct"/>
          </w:tcPr>
          <w:p w:rsidR="00E5555B" w:rsidRPr="00E158AE" w:rsidP="00CB352E" w14:paraId="13F89859" w14:textId="77777777">
            <w:pPr>
              <w:pStyle w:val="SDSTableTextCentered"/>
              <w:rPr>
                <w:noProof w:val="0"/>
              </w:rPr>
            </w:pPr>
            <w:r>
              <w:rPr>
                <w:noProof/>
              </w:rPr>
              <w:t>9</w:t>
            </w:r>
          </w:p>
        </w:tc>
      </w:tr>
      <w:tr w14:paraId="2936D798" w14:textId="77777777" w:rsidTr="007D0F7F">
        <w:tblPrEx>
          <w:tblW w:w="10490" w:type="dxa"/>
          <w:tblLayout w:type="fixed"/>
          <w:tblLook w:val="04A0"/>
        </w:tblPrEx>
        <w:tc>
          <w:tcPr>
            <w:tcW w:w="1000" w:type="pct"/>
          </w:tcPr>
          <w:p w:rsidR="00E5555B" w:rsidRPr="00E158AE" w:rsidP="00CB352E" w14:paraId="2AB36F21" w14:textId="77777777">
            <w:pPr>
              <w:pStyle w:val="SDSTableTextCentered"/>
              <w:rPr>
                <w:noProof w:val="0"/>
              </w:rPr>
            </w:pPr>
            <w:r>
              <w:rPr>
                <w:noProof w:val="0"/>
              </w:rPr>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11"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C10B911" w14:textId="77777777">
            <w:pPr>
              <w:pStyle w:val="SDSTableTextCentered"/>
              <w:rPr>
                <w:noProof w:val="0"/>
              </w:rPr>
            </w:pPr>
            <w:r>
              <w:rPr>
                <w:noProof w:val="0"/>
              </w:rPr>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Pr>
                <w:noProof w:val="0"/>
              </w:rPr>
              <w:drawing>
                <wp:inline>
                  <wp:extent cx="584200" cy="584200"/>
                  <wp:docPr id="100015"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167DFB03" w14:textId="77777777">
            <w:pPr>
              <w:pStyle w:val="SDSTableTextCentered"/>
              <w:rPr>
                <w:noProof w:val="0"/>
              </w:rPr>
            </w:pPr>
            <w:r>
              <w:rPr>
                <w:noProof w:val="0"/>
              </w:rPr>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19"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66AFCBCB" w14:textId="77777777">
            <w:pPr>
              <w:pStyle w:val="SDSTableTextCentered"/>
              <w:rPr>
                <w:noProof w:val="0"/>
              </w:rPr>
            </w:pPr>
            <w:r>
              <w:rPr>
                <w:noProof w:val="0"/>
              </w:rPr>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23"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7E70BBA" w14:textId="77777777">
            <w:pPr>
              <w:pStyle w:val="SDSTableTextCentered"/>
              <w:rPr>
                <w:noProof w:val="0"/>
              </w:rPr>
            </w:pPr>
            <w:r>
              <w:rPr>
                <w:noProof w:val="0"/>
              </w:rPr>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27"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14D8DF0C" w14:textId="77777777">
            <w:pPr>
              <w:pStyle w:val="SDSTableTextCentered"/>
              <w:rPr>
                <w:noProof w:val="0"/>
              </w:rPr>
            </w:pPr>
            <w:r>
              <w:rPr>
                <w:noProof/>
              </w:rPr>
              <w:t>III</w:t>
            </w:r>
          </w:p>
        </w:tc>
        <w:tc>
          <w:tcPr>
            <w:tcW w:w="1000" w:type="pct"/>
          </w:tcPr>
          <w:p w:rsidR="00E5555B" w:rsidRPr="00E158AE" w:rsidP="00CB352E" w14:paraId="55EEE167" w14:textId="77777777">
            <w:pPr>
              <w:pStyle w:val="SDSTableTextCentered"/>
              <w:rPr>
                <w:noProof w:val="0"/>
              </w:rPr>
            </w:pPr>
            <w:r>
              <w:rPr>
                <w:noProof/>
              </w:rPr>
              <w:t>III</w:t>
            </w:r>
          </w:p>
        </w:tc>
        <w:tc>
          <w:tcPr>
            <w:tcW w:w="1000" w:type="pct"/>
          </w:tcPr>
          <w:p w:rsidR="00E5555B" w:rsidRPr="00E158AE" w:rsidP="00CB352E" w14:paraId="0F38D418" w14:textId="77777777">
            <w:pPr>
              <w:pStyle w:val="SDSTableTextCentered"/>
              <w:rPr>
                <w:noProof w:val="0"/>
              </w:rPr>
            </w:pPr>
            <w:r>
              <w:rPr>
                <w:noProof/>
              </w:rPr>
              <w:t>III</w:t>
            </w:r>
          </w:p>
        </w:tc>
        <w:tc>
          <w:tcPr>
            <w:tcW w:w="1000" w:type="pct"/>
          </w:tcPr>
          <w:p w:rsidR="00E5555B" w:rsidRPr="00E158AE" w:rsidP="00CB352E" w14:paraId="21A8B829" w14:textId="77777777">
            <w:pPr>
              <w:pStyle w:val="SDSTableTextCentered"/>
              <w:rPr>
                <w:noProof w:val="0"/>
              </w:rPr>
            </w:pPr>
            <w:r>
              <w:rPr>
                <w:noProof/>
              </w:rPr>
              <w:t>III</w:t>
            </w:r>
          </w:p>
        </w:tc>
        <w:tc>
          <w:tcPr>
            <w:tcW w:w="1000" w:type="pct"/>
          </w:tcPr>
          <w:p w:rsidR="00E5555B" w:rsidRPr="00E158AE" w:rsidP="00CB352E" w14:paraId="036830C0" w14:textId="77777777">
            <w:pPr>
              <w:pStyle w:val="SDSTableTextCentered"/>
              <w:rPr>
                <w:noProof w:val="0"/>
              </w:rPr>
            </w:pPr>
            <w:r>
              <w:rPr>
                <w:noProof/>
              </w:rPr>
              <w:t>III</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68A62DD"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76E3359" w14:textId="77777777">
            <w:pPr>
              <w:pStyle w:val="SDSTableTextCentered"/>
              <w:rPr>
                <w:noProof w:val="0"/>
              </w:rPr>
            </w:pPr>
            <w:r>
              <w:rPr>
                <w:noProof/>
              </w:rPr>
              <w:t>Dangerous for the environment</w:t>
            </w:r>
            <w:r w:rsidRPr="00E158AE">
              <w:rPr>
                <w:noProof w:val="0"/>
              </w:rPr>
              <w:t xml:space="preserve">: </w:t>
            </w:r>
            <w:r>
              <w:rPr>
                <w:noProof/>
              </w:rPr>
              <w:t>Yes</w:t>
            </w:r>
          </w:p>
          <w:p w:rsidR="00E5555B" w:rsidRPr="00E158AE" w:rsidP="00CB352E" w14:paraId="59B4C75B" w14:textId="77777777">
            <w:pPr>
              <w:pStyle w:val="SDSTableTextCentered"/>
              <w:rPr>
                <w:noProof w:val="0"/>
              </w:rPr>
            </w:pPr>
            <w:r>
              <w:rPr>
                <w:noProof/>
              </w:rPr>
              <w:t>Marine pollutant</w:t>
            </w:r>
            <w:r w:rsidRPr="00E158AE">
              <w:rPr>
                <w:noProof w:val="0"/>
              </w:rPr>
              <w:t xml:space="preserve">: </w:t>
            </w:r>
            <w:r>
              <w:rPr>
                <w:noProof/>
              </w:rPr>
              <w:t>Yes</w:t>
            </w:r>
          </w:p>
        </w:tc>
        <w:tc>
          <w:tcPr>
            <w:tcW w:w="1000" w:type="pct"/>
          </w:tcPr>
          <w:p w:rsidR="00E5555B" w:rsidRPr="00E158AE" w:rsidP="00CB352E" w14:paraId="49129586"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2EFCA85A"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CCE3966" w14:textId="77777777">
            <w:pPr>
              <w:pStyle w:val="SDSTableTextCentered"/>
              <w:rPr>
                <w:noProof w:val="0"/>
              </w:rPr>
            </w:pPr>
            <w:r>
              <w:rPr>
                <w:noProof/>
              </w:rPr>
              <w:t>Dangerous for the environment</w:t>
            </w:r>
            <w:r w:rsidRPr="00E158AE">
              <w:rPr>
                <w:noProof w:val="0"/>
              </w:rPr>
              <w:t xml:space="preserve">: </w:t>
            </w:r>
            <w:r>
              <w:rPr>
                <w:noProof/>
              </w:rPr>
              <w:t>Yes</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7777777">
            <w:pPr>
              <w:pStyle w:val="SDSTableTextHeading2"/>
            </w:pPr>
            <w:r>
              <w:rPr>
                <w:noProof/>
              </w:rPr>
              <w:t>Overland transport</w:t>
            </w:r>
          </w:p>
        </w:tc>
      </w:tr>
      <w:tr w14:paraId="44AE5D7F" w14:textId="77777777" w:rsidTr="00CB352E">
        <w:tblPrEx>
          <w:tblW w:w="10490" w:type="dxa"/>
          <w:tblLayout w:type="fixed"/>
          <w:tblLook w:val="04A0"/>
        </w:tblPrEx>
        <w:tc>
          <w:tcPr>
            <w:tcW w:w="3686" w:type="dxa"/>
          </w:tcPr>
          <w:p w:rsidR="00E5555B" w:rsidRPr="00BC48BA" w:rsidP="00CB352E" w14:paraId="3C9EE433" w14:textId="77777777">
            <w:pPr>
              <w:pStyle w:val="SDSTableTextNormal"/>
              <w:rPr>
                <w:noProof w:val="0"/>
                <w:lang w:val="fr-BE"/>
              </w:rPr>
            </w:pPr>
            <w:r>
              <w:rPr>
                <w:noProof/>
                <w:lang w:val="fr-BE"/>
              </w:rPr>
              <w:t>Classification code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77777777">
            <w:pPr>
              <w:pStyle w:val="SDSTableTextNormal"/>
              <w:rPr>
                <w:noProof w:val="0"/>
                <w:lang w:val="fr-BE"/>
              </w:rPr>
            </w:pPr>
            <w:r w:rsidRPr="004C6A0E">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77777777">
            <w:pPr>
              <w:pStyle w:val="SDSTableTextNormal"/>
              <w:rPr>
                <w:noProof w:val="0"/>
              </w:rPr>
            </w:pPr>
            <w:r>
              <w:rPr>
                <w:noProof/>
              </w:rPr>
              <w:t>Special provisions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7777777">
            <w:pPr>
              <w:pStyle w:val="SDSTableTextNormal"/>
              <w:rPr>
                <w:noProof w:val="0"/>
              </w:rPr>
            </w:pPr>
            <w:r>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77777777">
            <w:pPr>
              <w:pStyle w:val="SDSTableTextNormal"/>
              <w:rPr>
                <w:noProof w:val="0"/>
              </w:rPr>
            </w:pPr>
            <w:r>
              <w:rPr>
                <w:noProof/>
              </w:rPr>
              <w:t>Limited quantities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77777777">
            <w:pPr>
              <w:pStyle w:val="SDSTableTextNormal"/>
              <w:rPr>
                <w:noProof w:val="0"/>
              </w:rPr>
            </w:pPr>
            <w:r>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77777777">
            <w:pPr>
              <w:pStyle w:val="SDSTableTextNormal"/>
              <w:rPr>
                <w:noProof w:val="0"/>
              </w:rPr>
            </w:pPr>
            <w:r>
              <w:rPr>
                <w:noProof/>
              </w:rPr>
              <w:t>Excepted quantities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77777777">
            <w:pPr>
              <w:pStyle w:val="SDSTableTextNormal"/>
              <w:rPr>
                <w:noProof w:val="0"/>
              </w:rPr>
            </w:pPr>
            <w:r>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77777777">
            <w:pPr>
              <w:pStyle w:val="SDSTableTextNormal"/>
              <w:rPr>
                <w:noProof w:val="0"/>
              </w:rPr>
            </w:pPr>
            <w:r>
              <w:rPr>
                <w:noProof/>
              </w:rPr>
              <w:t>Packing instructions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77777777">
            <w:pPr>
              <w:pStyle w:val="SDSTableTextNormal"/>
              <w:rPr>
                <w:noProof w:val="0"/>
              </w:rPr>
            </w:pPr>
            <w:r>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77777777">
            <w:pPr>
              <w:pStyle w:val="SDSTableTextNormal"/>
              <w:rPr>
                <w:noProof w:val="0"/>
                <w:lang w:val="nl-BE"/>
              </w:rPr>
            </w:pPr>
            <w:r w:rsidRPr="007D36C8">
              <w:rPr>
                <w:noProof/>
                <w:lang w:val="nl-BE"/>
              </w:rPr>
              <w:t>Special packing provisions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77777777">
            <w:pPr>
              <w:pStyle w:val="SDSTableTextNormal"/>
              <w:rPr>
                <w:noProof w:val="0"/>
              </w:rPr>
            </w:pPr>
            <w:r>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77777777">
            <w:pPr>
              <w:pStyle w:val="SDSTableTextNormal"/>
              <w:rPr>
                <w:noProof w:val="0"/>
                <w:lang w:val="nl-BE"/>
              </w:rPr>
            </w:pPr>
            <w:r w:rsidRPr="007D36C8">
              <w:rPr>
                <w:noProof/>
                <w:lang w:val="nl-BE"/>
              </w:rPr>
              <w:t>Mixed packing provisions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77777777">
            <w:pPr>
              <w:pStyle w:val="SDSTableTextNormal"/>
              <w:rPr>
                <w:noProof w:val="0"/>
              </w:rPr>
            </w:pPr>
            <w:r>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77777777">
            <w:pPr>
              <w:pStyle w:val="SDSTableTextNormal"/>
              <w:rPr>
                <w:noProof w:val="0"/>
              </w:rPr>
            </w:pPr>
            <w:r w:rsidRPr="00E158AE">
              <w:rPr>
                <w:noProof/>
              </w:rPr>
              <w:t>Portable tank and bulk container instructions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77777777">
            <w:pPr>
              <w:pStyle w:val="SDSTableTextNormal"/>
              <w:rPr>
                <w:noProof w:val="0"/>
              </w:rPr>
            </w:pPr>
            <w:r>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77777777">
            <w:pPr>
              <w:pStyle w:val="SDSTableTextNormal"/>
              <w:rPr>
                <w:noProof w:val="0"/>
              </w:rPr>
            </w:pPr>
            <w:r w:rsidRPr="00E158AE">
              <w:rPr>
                <w:noProof/>
              </w:rPr>
              <w:t>Portable tank and bulk container special provisions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7777777">
            <w:pPr>
              <w:pStyle w:val="SDSTableTextNormal"/>
              <w:rPr>
                <w:noProof w:val="0"/>
              </w:rPr>
            </w:pPr>
            <w:r>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77777777">
            <w:pPr>
              <w:pStyle w:val="SDSTableTextNormal"/>
              <w:rPr>
                <w:noProof w:val="0"/>
              </w:rPr>
            </w:pPr>
            <w:r>
              <w:rPr>
                <w:noProof/>
              </w:rPr>
              <w:t>Tank code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77777777">
            <w:pPr>
              <w:pStyle w:val="SDSTableTextNormal"/>
              <w:rPr>
                <w:noProof w:val="0"/>
              </w:rPr>
            </w:pPr>
            <w:r>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77777777">
            <w:pPr>
              <w:pStyle w:val="SDSTableTextNormal"/>
              <w:rPr>
                <w:noProof w:val="0"/>
              </w:rPr>
            </w:pPr>
            <w:r>
              <w:rPr>
                <w:noProof/>
              </w:rPr>
              <w:t>Vehicle for tank carriage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7777777">
            <w:pPr>
              <w:pStyle w:val="SDSTableTextNormal"/>
              <w:rPr>
                <w:noProof w:val="0"/>
              </w:rPr>
            </w:pPr>
            <w:r>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7777777">
            <w:pPr>
              <w:pStyle w:val="SDSTableTextNormal"/>
              <w:rPr>
                <w:noProof w:val="0"/>
              </w:rPr>
            </w:pPr>
            <w:r>
              <w:rPr>
                <w:noProof/>
              </w:rPr>
              <w:t>Transport category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77777777">
            <w:pPr>
              <w:pStyle w:val="SDSTableTextNormal"/>
              <w:rPr>
                <w:noProof w:val="0"/>
              </w:rPr>
            </w:pPr>
            <w:r>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77777777">
            <w:pPr>
              <w:pStyle w:val="SDSTableTextNormal"/>
              <w:rPr>
                <w:noProof w:val="0"/>
              </w:rPr>
            </w:pPr>
            <w:r w:rsidRPr="00E158AE">
              <w:rPr>
                <w:noProof/>
              </w:rPr>
              <w:t>Special provisions for carriage - Packages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77777777">
            <w:pPr>
              <w:pStyle w:val="SDSTableTextNormal"/>
              <w:rPr>
                <w:noProof w:val="0"/>
              </w:rPr>
            </w:pPr>
            <w:r>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77777777">
            <w:pPr>
              <w:pStyle w:val="SDSTableTextNormal"/>
              <w:rPr>
                <w:noProof w:val="0"/>
              </w:rPr>
            </w:pPr>
            <w:r w:rsidRPr="00E158AE">
              <w:rPr>
                <w:noProof/>
              </w:rPr>
              <w:t>Special provisions for carriage - Loading, unloading and handling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77777777">
            <w:pPr>
              <w:pStyle w:val="SDSTableTextNormal"/>
              <w:rPr>
                <w:noProof w:val="0"/>
              </w:rPr>
            </w:pPr>
            <w:r>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77777777">
            <w:pPr>
              <w:pStyle w:val="SDSTableTextNormal"/>
              <w:rPr>
                <w:noProof w:val="0"/>
              </w:rPr>
            </w:pPr>
            <w:r>
              <w:rPr>
                <w:noProof/>
              </w:rPr>
              <w:t>Hazard identification number (Kemler No.)</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77777777">
            <w:pPr>
              <w:pStyle w:val="SDSTableTextNormal"/>
              <w:rPr>
                <w:noProof w:val="0"/>
              </w:rPr>
            </w:pPr>
            <w:r>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77777777">
            <w:pPr>
              <w:pStyle w:val="SDSTableTextNormal"/>
              <w:rPr>
                <w:noProof w:val="0"/>
              </w:rPr>
            </w:pPr>
            <w:r>
              <w:rPr>
                <w:noProof/>
              </w:rPr>
              <w:t>Orange plates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77777777">
            <w:pPr>
              <w:pStyle w:val="SDSTableTextNormal"/>
              <w:rPr>
                <w:noProof w:val="0"/>
              </w:rPr>
            </w:pPr>
            <w:r>
              <w:drawing>
                <wp:inline>
                  <wp:extent cx="762000" cy="571500"/>
                  <wp:docPr id="100029"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77777777">
            <w:pPr>
              <w:pStyle w:val="SDSTableTextNormal"/>
              <w:rPr>
                <w:noProof w:val="0"/>
                <w:lang w:val="fr-BE"/>
              </w:rPr>
            </w:pPr>
            <w:r>
              <w:rPr>
                <w:noProof/>
                <w:lang w:val="fr-BE"/>
              </w:rPr>
              <w:t>Tunnel restriction code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77777777">
            <w:pPr>
              <w:pStyle w:val="SDSTableTextNormal"/>
              <w:rPr>
                <w:noProof w:val="0"/>
              </w:rPr>
            </w:pPr>
            <w:r>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77777777">
            <w:pPr>
              <w:pStyle w:val="SDSTableTextNormal"/>
              <w:rPr>
                <w:noProof w:val="0"/>
              </w:rPr>
            </w:pPr>
            <w:r>
              <w:rPr>
                <w:noProof/>
              </w:rPr>
              <w:t>EAC code</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77777777">
            <w:pPr>
              <w:pStyle w:val="SDSTableTextNormal"/>
              <w:rPr>
                <w:noProof w:val="0"/>
              </w:rPr>
            </w:pPr>
            <w:r>
              <w:rPr>
                <w:noProof/>
              </w:rPr>
              <w:t>•3Z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77777777">
            <w:pPr>
              <w:pStyle w:val="SDSTableTextHeading2"/>
            </w:pPr>
            <w:r>
              <w:rPr>
                <w:noProof/>
              </w:rPr>
              <w:t>Transport by sea</w:t>
            </w:r>
          </w:p>
        </w:tc>
      </w:tr>
      <w:tr w14:paraId="435CC701" w14:textId="77777777" w:rsidTr="00CB352E">
        <w:tblPrEx>
          <w:tblW w:w="10490" w:type="dxa"/>
          <w:tblLayout w:type="fixed"/>
          <w:tblLook w:val="04A0"/>
        </w:tblPrEx>
        <w:tc>
          <w:tcPr>
            <w:tcW w:w="3686" w:type="dxa"/>
          </w:tcPr>
          <w:p w:rsidR="00E5555B" w:rsidRPr="00E158AE" w:rsidP="00CB352E" w14:paraId="328942C9" w14:textId="77777777">
            <w:pPr>
              <w:pStyle w:val="SDSTableTextNormal"/>
              <w:rPr>
                <w:noProof w:val="0"/>
              </w:rPr>
            </w:pPr>
            <w:r>
              <w:rPr>
                <w:noProof/>
              </w:rPr>
              <w:t>Special provisions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77777777">
            <w:pPr>
              <w:pStyle w:val="SDSTableTextNormal"/>
              <w:rPr>
                <w:noProof w:val="0"/>
              </w:rPr>
            </w:pPr>
            <w:r>
              <w:rPr>
                <w:noProof/>
              </w:rPr>
              <w:t>274, 335, 969</w:t>
            </w:r>
          </w:p>
        </w:tc>
      </w:tr>
      <w:tr w14:paraId="7B014EB6" w14:textId="77777777" w:rsidTr="00CB352E">
        <w:tblPrEx>
          <w:tblW w:w="10490" w:type="dxa"/>
          <w:tblLayout w:type="fixed"/>
          <w:tblLook w:val="04A0"/>
        </w:tblPrEx>
        <w:tc>
          <w:tcPr>
            <w:tcW w:w="3686" w:type="dxa"/>
          </w:tcPr>
          <w:p w:rsidR="00E5555B" w:rsidRPr="00E158AE" w:rsidP="00CB352E" w14:paraId="594B3D90" w14:textId="77777777">
            <w:pPr>
              <w:pStyle w:val="SDSTableTextNormal"/>
              <w:rPr>
                <w:noProof w:val="0"/>
              </w:rPr>
            </w:pPr>
            <w:r>
              <w:rPr>
                <w:noProof/>
              </w:rPr>
              <w:t>Limited quantities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77777777">
            <w:pPr>
              <w:pStyle w:val="SDSTableTextNormal"/>
              <w:rPr>
                <w:noProof w:val="0"/>
              </w:rPr>
            </w:pPr>
            <w:r>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77777777">
            <w:pPr>
              <w:pStyle w:val="SDSTableTextNormal"/>
              <w:rPr>
                <w:noProof w:val="0"/>
              </w:rPr>
            </w:pPr>
            <w:r>
              <w:rPr>
                <w:noProof/>
              </w:rPr>
              <w:t>Excepted quantities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77777777">
            <w:pPr>
              <w:pStyle w:val="SDSTableTextNormal"/>
              <w:rPr>
                <w:noProof w:val="0"/>
              </w:rPr>
            </w:pPr>
            <w:r>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77777777">
            <w:pPr>
              <w:pStyle w:val="SDSTableTextNormal"/>
              <w:rPr>
                <w:noProof w:val="0"/>
              </w:rPr>
            </w:pPr>
            <w:r>
              <w:rPr>
                <w:noProof/>
              </w:rPr>
              <w:t>Packing instructions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77777777">
            <w:pPr>
              <w:pStyle w:val="SDSTableTextNormal"/>
              <w:rPr>
                <w:noProof w:val="0"/>
              </w:rPr>
            </w:pPr>
            <w:r>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77777777">
            <w:pPr>
              <w:pStyle w:val="SDSTableTextNormal"/>
              <w:rPr>
                <w:noProof w:val="0"/>
              </w:rPr>
            </w:pPr>
            <w:r>
              <w:rPr>
                <w:noProof/>
              </w:rPr>
              <w:t>Special packing provisions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77777777">
            <w:pPr>
              <w:pStyle w:val="SDSTableTextNormal"/>
              <w:rPr>
                <w:noProof w:val="0"/>
              </w:rPr>
            </w:pPr>
            <w:r>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77777777">
            <w:pPr>
              <w:pStyle w:val="SDSTableTextNormal"/>
              <w:rPr>
                <w:noProof w:val="0"/>
              </w:rPr>
            </w:pPr>
            <w:r>
              <w:rPr>
                <w:noProof/>
              </w:rPr>
              <w:t>IBC packing instructions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77777777">
            <w:pPr>
              <w:pStyle w:val="SDSTableTextNormal"/>
              <w:rPr>
                <w:noProof w:val="0"/>
              </w:rPr>
            </w:pPr>
            <w:r>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77777777">
            <w:pPr>
              <w:pStyle w:val="SDSTableTextNormal"/>
              <w:rPr>
                <w:noProof w:val="0"/>
              </w:rPr>
            </w:pPr>
            <w:r>
              <w:rPr>
                <w:noProof/>
              </w:rPr>
              <w:t>Tank instructions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77777777">
            <w:pPr>
              <w:pStyle w:val="SDSTableTextNormal"/>
              <w:rPr>
                <w:noProof w:val="0"/>
              </w:rPr>
            </w:pPr>
            <w:r>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77777777">
            <w:pPr>
              <w:pStyle w:val="SDSTableTextNormal"/>
              <w:rPr>
                <w:noProof w:val="0"/>
              </w:rPr>
            </w:pPr>
            <w:r>
              <w:rPr>
                <w:noProof/>
              </w:rPr>
              <w:t>Tank special provisions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77777777">
            <w:pPr>
              <w:pStyle w:val="SDSTableTextNormal"/>
              <w:rPr>
                <w:noProof w:val="0"/>
              </w:rPr>
            </w:pPr>
            <w:r>
              <w:rPr>
                <w:noProof/>
              </w:rPr>
              <w:t>TP1, TP29</w:t>
            </w:r>
          </w:p>
        </w:tc>
      </w:tr>
      <w:tr w14:paraId="5303539B" w14:textId="77777777" w:rsidTr="00CB352E">
        <w:tblPrEx>
          <w:tblW w:w="10490" w:type="dxa"/>
          <w:tblLayout w:type="fixed"/>
          <w:tblLook w:val="04A0"/>
        </w:tblPrEx>
        <w:tc>
          <w:tcPr>
            <w:tcW w:w="3686" w:type="dxa"/>
          </w:tcPr>
          <w:p w:rsidR="00E5555B" w:rsidRPr="00E158AE" w:rsidP="00CB352E" w14:paraId="044E7469" w14:textId="77777777">
            <w:pPr>
              <w:pStyle w:val="SDSTableTextNormal"/>
              <w:rPr>
                <w:noProof w:val="0"/>
              </w:rPr>
            </w:pPr>
            <w:r>
              <w:rPr>
                <w:noProof/>
              </w:rPr>
              <w:t>EmS-No. (Fire)</w:t>
            </w:r>
          </w:p>
        </w:tc>
        <w:tc>
          <w:tcPr>
            <w:tcW w:w="284" w:type="dxa"/>
          </w:tcPr>
          <w:p w:rsidR="00E5555B" w:rsidRPr="00E158AE" w:rsidP="00CB352E" w14:paraId="50D492FC" w14:textId="77777777">
            <w:pPr>
              <w:pStyle w:val="SDSTableTextColonColumn"/>
              <w:rPr>
                <w:noProof w:val="0"/>
              </w:rPr>
            </w:pPr>
            <w:r w:rsidRPr="00E158AE">
              <w:rPr>
                <w:noProof w:val="0"/>
              </w:rPr>
              <w:t>:</w:t>
            </w:r>
          </w:p>
        </w:tc>
        <w:tc>
          <w:tcPr>
            <w:tcW w:w="6521" w:type="dxa"/>
          </w:tcPr>
          <w:p w:rsidR="00E5555B" w:rsidRPr="00E158AE" w:rsidP="00CB352E" w14:paraId="06179D89" w14:textId="77777777">
            <w:pPr>
              <w:pStyle w:val="SDSTableTextNormal"/>
              <w:rPr>
                <w:noProof w:val="0"/>
              </w:rPr>
            </w:pPr>
            <w:r>
              <w:rPr>
                <w:noProof/>
              </w:rPr>
              <w:t>F-A</w:t>
            </w:r>
          </w:p>
        </w:tc>
      </w:tr>
      <w:tr w14:paraId="14A0D5C7" w14:textId="77777777" w:rsidTr="00CB352E">
        <w:tblPrEx>
          <w:tblW w:w="10490" w:type="dxa"/>
          <w:tblLayout w:type="fixed"/>
          <w:tblLook w:val="04A0"/>
        </w:tblPrEx>
        <w:tc>
          <w:tcPr>
            <w:tcW w:w="3686" w:type="dxa"/>
          </w:tcPr>
          <w:p w:rsidR="00E5555B" w:rsidRPr="00E158AE" w:rsidP="00CB352E" w14:paraId="41AB3C0C" w14:textId="77777777">
            <w:pPr>
              <w:pStyle w:val="SDSTableTextNormal"/>
              <w:rPr>
                <w:noProof w:val="0"/>
              </w:rPr>
            </w:pPr>
            <w:r>
              <w:rPr>
                <w:noProof/>
              </w:rPr>
              <w:t>EmS-No. (Spillage)</w:t>
            </w:r>
          </w:p>
        </w:tc>
        <w:tc>
          <w:tcPr>
            <w:tcW w:w="284" w:type="dxa"/>
          </w:tcPr>
          <w:p w:rsidR="00E5555B" w:rsidRPr="00E158AE" w:rsidP="00CB352E" w14:paraId="612B70EC" w14:textId="77777777">
            <w:pPr>
              <w:pStyle w:val="SDSTableTextColonColumn"/>
              <w:rPr>
                <w:noProof w:val="0"/>
              </w:rPr>
            </w:pPr>
            <w:r w:rsidRPr="00E158AE">
              <w:rPr>
                <w:noProof w:val="0"/>
              </w:rPr>
              <w:t>:</w:t>
            </w:r>
          </w:p>
        </w:tc>
        <w:tc>
          <w:tcPr>
            <w:tcW w:w="6521" w:type="dxa"/>
          </w:tcPr>
          <w:p w:rsidR="00E5555B" w:rsidRPr="00E158AE" w:rsidP="00CB352E" w14:paraId="5A980265" w14:textId="77777777">
            <w:pPr>
              <w:pStyle w:val="SDSTableTextNormal"/>
              <w:rPr>
                <w:noProof w:val="0"/>
              </w:rPr>
            </w:pPr>
            <w:r>
              <w:rPr>
                <w:noProof/>
              </w:rPr>
              <w:t>S-F</w:t>
            </w:r>
          </w:p>
        </w:tc>
      </w:tr>
      <w:tr w14:paraId="41FE9C58" w14:textId="77777777" w:rsidTr="00CB352E">
        <w:tblPrEx>
          <w:tblW w:w="10490" w:type="dxa"/>
          <w:tblLayout w:type="fixed"/>
          <w:tblLook w:val="04A0"/>
        </w:tblPrEx>
        <w:tc>
          <w:tcPr>
            <w:tcW w:w="3686" w:type="dxa"/>
          </w:tcPr>
          <w:p w:rsidR="00E5555B" w:rsidRPr="00E158AE" w:rsidP="00CB352E" w14:paraId="7935FB25" w14:textId="77777777">
            <w:pPr>
              <w:pStyle w:val="SDSTableTextNormal"/>
              <w:rPr>
                <w:noProof w:val="0"/>
              </w:rPr>
            </w:pPr>
            <w:r>
              <w:rPr>
                <w:noProof/>
              </w:rPr>
              <w:t>Stowage category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77777777">
            <w:pPr>
              <w:pStyle w:val="SDSTableTextNormal"/>
              <w:rPr>
                <w:noProof w:val="0"/>
              </w:rPr>
            </w:pPr>
            <w:r>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77777777">
            <w:pPr>
              <w:pStyle w:val="SDSTableTextHeading2"/>
            </w:pPr>
            <w:r>
              <w:rPr>
                <w:noProof/>
              </w:rPr>
              <w:t>Air transport</w:t>
            </w:r>
          </w:p>
        </w:tc>
      </w:tr>
      <w:tr w14:paraId="26353EB6" w14:textId="77777777" w:rsidTr="00CB352E">
        <w:tblPrEx>
          <w:tblW w:w="10490" w:type="dxa"/>
          <w:tblLayout w:type="fixed"/>
          <w:tblLook w:val="04A0"/>
        </w:tblPrEx>
        <w:tc>
          <w:tcPr>
            <w:tcW w:w="3686" w:type="dxa"/>
          </w:tcPr>
          <w:p w:rsidR="00E5555B" w:rsidRPr="00E158AE" w:rsidP="00CB352E" w14:paraId="5F292387" w14:textId="77777777">
            <w:pPr>
              <w:pStyle w:val="SDSTableTextNormal"/>
              <w:rPr>
                <w:noProof w:val="0"/>
              </w:rPr>
            </w:pPr>
            <w:r>
              <w:rPr>
                <w:noProof/>
              </w:rPr>
              <w:t>PCA Excepted quantities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77777777">
            <w:pPr>
              <w:pStyle w:val="SDSTableTextNormal"/>
              <w:rPr>
                <w:noProof w:val="0"/>
              </w:rPr>
            </w:pPr>
            <w:r>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77777777">
            <w:pPr>
              <w:pStyle w:val="SDSTableTextNormal"/>
              <w:rPr>
                <w:noProof w:val="0"/>
              </w:rPr>
            </w:pPr>
            <w:r>
              <w:rPr>
                <w:noProof/>
              </w:rPr>
              <w:t>PCA Limited quantities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77777777">
            <w:pPr>
              <w:pStyle w:val="SDSTableTextNormal"/>
              <w:rPr>
                <w:noProof w:val="0"/>
              </w:rPr>
            </w:pPr>
            <w:r>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77777777">
            <w:pPr>
              <w:pStyle w:val="SDSTableTextNormal"/>
              <w:rPr>
                <w:noProof w:val="0"/>
                <w:lang w:val="fr-BE"/>
              </w:rPr>
            </w:pPr>
            <w:r>
              <w:rPr>
                <w:noProof/>
                <w:lang w:val="fr-BE"/>
              </w:rPr>
              <w:t>PCA limited quantity max net quantity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77777777">
            <w:pPr>
              <w:pStyle w:val="SDSTableTextNormal"/>
              <w:rPr>
                <w:noProof w:val="0"/>
              </w:rPr>
            </w:pPr>
            <w:r>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77777777">
            <w:pPr>
              <w:pStyle w:val="SDSTableTextNormal"/>
              <w:rPr>
                <w:noProof w:val="0"/>
              </w:rPr>
            </w:pPr>
            <w:r>
              <w:rPr>
                <w:noProof/>
              </w:rPr>
              <w:t>PCA packing instructions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7777777">
            <w:pPr>
              <w:pStyle w:val="SDSTableTextNormal"/>
              <w:rPr>
                <w:noProof w:val="0"/>
              </w:rPr>
            </w:pPr>
            <w:r>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77777777">
            <w:pPr>
              <w:pStyle w:val="SDSTableTextNormal"/>
              <w:rPr>
                <w:noProof w:val="0"/>
              </w:rPr>
            </w:pPr>
            <w:r>
              <w:rPr>
                <w:noProof/>
              </w:rPr>
              <w:t>PCA max net quantity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77777777">
            <w:pPr>
              <w:pStyle w:val="SDSTableTextNormal"/>
              <w:rPr>
                <w:noProof w:val="0"/>
              </w:rPr>
            </w:pPr>
            <w:r>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77777777">
            <w:pPr>
              <w:pStyle w:val="SDSTableTextNormal"/>
              <w:rPr>
                <w:noProof w:val="0"/>
              </w:rPr>
            </w:pPr>
            <w:r>
              <w:rPr>
                <w:noProof/>
              </w:rPr>
              <w:t>CAO packing instructions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77777777">
            <w:pPr>
              <w:pStyle w:val="SDSTableTextNormal"/>
              <w:rPr>
                <w:noProof w:val="0"/>
              </w:rPr>
            </w:pPr>
            <w:r>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77777777">
            <w:pPr>
              <w:pStyle w:val="SDSTableTextNormal"/>
              <w:rPr>
                <w:noProof w:val="0"/>
              </w:rPr>
            </w:pPr>
            <w:r>
              <w:rPr>
                <w:noProof/>
              </w:rPr>
              <w:t>CAO max net quantity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77777777">
            <w:pPr>
              <w:pStyle w:val="SDSTableTextNormal"/>
              <w:rPr>
                <w:noProof w:val="0"/>
              </w:rPr>
            </w:pPr>
            <w:r>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77777777">
            <w:pPr>
              <w:pStyle w:val="SDSTableTextNormal"/>
              <w:rPr>
                <w:noProof w:val="0"/>
              </w:rPr>
            </w:pPr>
            <w:r>
              <w:rPr>
                <w:noProof/>
              </w:rPr>
              <w:t>Special provisions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77777777">
            <w:pPr>
              <w:pStyle w:val="SDSTableTextNormal"/>
              <w:rPr>
                <w:noProof w:val="0"/>
              </w:rPr>
            </w:pPr>
            <w:r>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77777777">
            <w:pPr>
              <w:pStyle w:val="SDSTableTextNormal"/>
              <w:rPr>
                <w:noProof w:val="0"/>
              </w:rPr>
            </w:pPr>
            <w:r>
              <w:rPr>
                <w:noProof/>
              </w:rPr>
              <w:t>ERG code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77777777">
            <w:pPr>
              <w:pStyle w:val="SDSTableTextNormal"/>
              <w:rPr>
                <w:noProof w:val="0"/>
              </w:rPr>
            </w:pPr>
            <w:r>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77777777">
            <w:pPr>
              <w:pStyle w:val="SDSTableTextHeading2"/>
            </w:pPr>
            <w:r>
              <w:rPr>
                <w:noProof/>
              </w:rPr>
              <w:t>Inland waterway transport</w:t>
            </w:r>
          </w:p>
        </w:tc>
      </w:tr>
      <w:tr w14:paraId="60845FEA" w14:textId="77777777" w:rsidTr="00CB352E">
        <w:tblPrEx>
          <w:tblW w:w="10490" w:type="dxa"/>
          <w:tblLayout w:type="fixed"/>
          <w:tblLook w:val="04A0"/>
        </w:tblPrEx>
        <w:tc>
          <w:tcPr>
            <w:tcW w:w="3686" w:type="dxa"/>
          </w:tcPr>
          <w:p w:rsidR="00E5555B" w:rsidRPr="00BC48BA" w:rsidP="00CB352E" w14:paraId="5CC29E7E" w14:textId="77777777">
            <w:pPr>
              <w:pStyle w:val="SDSTableTextNormal"/>
              <w:rPr>
                <w:noProof w:val="0"/>
                <w:lang w:val="fr-BE"/>
              </w:rPr>
            </w:pPr>
            <w:r>
              <w:rPr>
                <w:noProof/>
                <w:lang w:val="fr-BE"/>
              </w:rPr>
              <w:t>Classification code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77777777">
            <w:pPr>
              <w:pStyle w:val="SDSTableTextNormal"/>
              <w:rPr>
                <w:noProof w:val="0"/>
              </w:rPr>
            </w:pPr>
            <w:r>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77777777">
            <w:pPr>
              <w:pStyle w:val="SDSTableTextNormal"/>
              <w:rPr>
                <w:noProof w:val="0"/>
              </w:rPr>
            </w:pPr>
            <w:r>
              <w:rPr>
                <w:noProof/>
              </w:rPr>
              <w:t>Special provisions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77777777">
            <w:pPr>
              <w:pStyle w:val="SDSTableTextNormal"/>
              <w:rPr>
                <w:noProof w:val="0"/>
              </w:rPr>
            </w:pPr>
            <w:r>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77777777">
            <w:pPr>
              <w:pStyle w:val="SDSTableTextNormal"/>
              <w:rPr>
                <w:noProof w:val="0"/>
              </w:rPr>
            </w:pPr>
            <w:r>
              <w:rPr>
                <w:noProof/>
              </w:rPr>
              <w:t>Limited quantities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77777777">
            <w:pPr>
              <w:pStyle w:val="SDSTableTextNormal"/>
              <w:rPr>
                <w:noProof w:val="0"/>
              </w:rPr>
            </w:pPr>
            <w:r>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77777777">
            <w:pPr>
              <w:pStyle w:val="SDSTableTextNormal"/>
              <w:rPr>
                <w:noProof w:val="0"/>
              </w:rPr>
            </w:pPr>
            <w:r>
              <w:rPr>
                <w:noProof/>
              </w:rPr>
              <w:t>Excepted quantities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77777777">
            <w:pPr>
              <w:pStyle w:val="SDSTableTextNormal"/>
              <w:rPr>
                <w:noProof w:val="0"/>
              </w:rPr>
            </w:pPr>
            <w:r>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77777777">
            <w:pPr>
              <w:pStyle w:val="SDSTableTextNormal"/>
              <w:rPr>
                <w:noProof w:val="0"/>
              </w:rPr>
            </w:pPr>
            <w:r>
              <w:rPr>
                <w:noProof/>
              </w:rPr>
              <w:t>Carriage permitted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77777777">
            <w:pPr>
              <w:pStyle w:val="SDSTableTextNormal"/>
              <w:rPr>
                <w:noProof w:val="0"/>
              </w:rPr>
            </w:pPr>
            <w:r>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77777777">
            <w:pPr>
              <w:pStyle w:val="SDSTableTextNormal"/>
              <w:rPr>
                <w:noProof w:val="0"/>
              </w:rPr>
            </w:pPr>
            <w:r>
              <w:rPr>
                <w:noProof/>
              </w:rPr>
              <w:t>Equipment required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77777777">
            <w:pPr>
              <w:pStyle w:val="SDSTableTextNormal"/>
              <w:rPr>
                <w:noProof w:val="0"/>
              </w:rPr>
            </w:pPr>
            <w:r>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77777777">
            <w:pPr>
              <w:pStyle w:val="SDSTableTextNormal"/>
              <w:rPr>
                <w:noProof w:val="0"/>
              </w:rPr>
            </w:pPr>
            <w:r w:rsidRPr="00E158AE">
              <w:rPr>
                <w:noProof/>
              </w:rPr>
              <w:t>Number of blue cones/lights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77777777">
            <w:pPr>
              <w:pStyle w:val="SDSTableTextNormal"/>
              <w:rPr>
                <w:noProof w:val="0"/>
              </w:rPr>
            </w:pPr>
            <w:r>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77777777">
            <w:pPr>
              <w:pStyle w:val="SDSTableTextHeading2"/>
            </w:pPr>
            <w:r>
              <w:rPr>
                <w:noProof/>
              </w:rPr>
              <w:t>Rail transport</w:t>
            </w:r>
          </w:p>
        </w:tc>
      </w:tr>
      <w:tr w14:paraId="618AA111" w14:textId="77777777" w:rsidTr="00CB352E">
        <w:tblPrEx>
          <w:tblW w:w="10490" w:type="dxa"/>
          <w:tblLayout w:type="fixed"/>
          <w:tblLook w:val="04A0"/>
        </w:tblPrEx>
        <w:tc>
          <w:tcPr>
            <w:tcW w:w="3686" w:type="dxa"/>
          </w:tcPr>
          <w:p w:rsidR="00E5555B" w:rsidRPr="00E158AE" w:rsidP="00CB352E" w14:paraId="6F5F43AC" w14:textId="77777777">
            <w:pPr>
              <w:pStyle w:val="SDSTableTextNormal"/>
              <w:rPr>
                <w:noProof w:val="0"/>
              </w:rPr>
            </w:pPr>
            <w:r>
              <w:rPr>
                <w:noProof/>
              </w:rPr>
              <w:t>Classification code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77777777">
            <w:pPr>
              <w:pStyle w:val="SDSTableTextNormal"/>
              <w:rPr>
                <w:noProof w:val="0"/>
              </w:rPr>
            </w:pPr>
            <w:r>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77777777">
            <w:pPr>
              <w:pStyle w:val="SDSTableTextNormal"/>
              <w:rPr>
                <w:noProof w:val="0"/>
              </w:rPr>
            </w:pPr>
            <w:r>
              <w:rPr>
                <w:noProof/>
              </w:rPr>
              <w:t>Special provisions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77777777">
            <w:pPr>
              <w:pStyle w:val="SDSTableTextNormal"/>
              <w:rPr>
                <w:noProof w:val="0"/>
              </w:rPr>
            </w:pPr>
            <w:r>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77777777">
            <w:pPr>
              <w:pStyle w:val="SDSTableTextNormal"/>
              <w:rPr>
                <w:noProof w:val="0"/>
              </w:rPr>
            </w:pPr>
            <w:r>
              <w:rPr>
                <w:noProof/>
              </w:rPr>
              <w:t>Limited quantities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77777777">
            <w:pPr>
              <w:pStyle w:val="SDSTableTextNormal"/>
              <w:rPr>
                <w:noProof w:val="0"/>
              </w:rPr>
            </w:pPr>
            <w:r>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77777777">
            <w:pPr>
              <w:pStyle w:val="SDSTableTextNormal"/>
              <w:rPr>
                <w:noProof w:val="0"/>
              </w:rPr>
            </w:pPr>
            <w:r>
              <w:rPr>
                <w:noProof/>
              </w:rPr>
              <w:t>Excepted quantities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77777777">
            <w:pPr>
              <w:pStyle w:val="SDSTableTextNormal"/>
              <w:rPr>
                <w:noProof w:val="0"/>
              </w:rPr>
            </w:pPr>
            <w:r>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77777777">
            <w:pPr>
              <w:pStyle w:val="SDSTableTextNormal"/>
              <w:rPr>
                <w:noProof w:val="0"/>
              </w:rPr>
            </w:pPr>
            <w:r>
              <w:rPr>
                <w:noProof/>
              </w:rPr>
              <w:t>Packing instructions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7777777">
            <w:pPr>
              <w:pStyle w:val="SDSTableTextNormal"/>
              <w:rPr>
                <w:noProof w:val="0"/>
              </w:rPr>
            </w:pPr>
            <w:r>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77777777">
            <w:pPr>
              <w:pStyle w:val="SDSTableTextNormal"/>
              <w:rPr>
                <w:noProof w:val="0"/>
              </w:rPr>
            </w:pPr>
            <w:r>
              <w:rPr>
                <w:noProof/>
              </w:rPr>
              <w:t>Special packing provisions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77777777">
            <w:pPr>
              <w:pStyle w:val="SDSTableTextNormal"/>
              <w:rPr>
                <w:noProof w:val="0"/>
              </w:rPr>
            </w:pPr>
            <w:r>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7777777">
            <w:pPr>
              <w:pStyle w:val="SDSTableTextNormal"/>
              <w:rPr>
                <w:noProof w:val="0"/>
              </w:rPr>
            </w:pPr>
            <w:r>
              <w:rPr>
                <w:noProof/>
              </w:rPr>
              <w:t>Mixed packing provisions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77777777">
            <w:pPr>
              <w:pStyle w:val="SDSTableTextNormal"/>
              <w:rPr>
                <w:noProof w:val="0"/>
              </w:rPr>
            </w:pPr>
            <w:r>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77777777">
            <w:pPr>
              <w:pStyle w:val="SDSTableTextNormal"/>
              <w:rPr>
                <w:noProof w:val="0"/>
              </w:rPr>
            </w:pPr>
            <w:r w:rsidRPr="00E158AE">
              <w:rPr>
                <w:noProof/>
              </w:rPr>
              <w:t>Portable tank and bulk container instructions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77777777">
            <w:pPr>
              <w:pStyle w:val="SDSTableTextNormal"/>
              <w:rPr>
                <w:noProof w:val="0"/>
              </w:rPr>
            </w:pPr>
            <w:r>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77777777">
            <w:pPr>
              <w:pStyle w:val="SDSTableTextNormal"/>
              <w:rPr>
                <w:noProof w:val="0"/>
              </w:rPr>
            </w:pPr>
            <w:r w:rsidRPr="00E158AE">
              <w:rPr>
                <w:noProof/>
              </w:rPr>
              <w:t>Portable tank and bulk container special provisions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77777777">
            <w:pPr>
              <w:pStyle w:val="SDSTableTextNormal"/>
              <w:rPr>
                <w:noProof w:val="0"/>
              </w:rPr>
            </w:pPr>
            <w:r>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77777777">
            <w:pPr>
              <w:pStyle w:val="SDSTableTextNormal"/>
              <w:rPr>
                <w:noProof w:val="0"/>
              </w:rPr>
            </w:pPr>
            <w:r w:rsidRPr="00E158AE">
              <w:rPr>
                <w:noProof/>
              </w:rPr>
              <w:t>Tank codes for RID tanks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77777777">
            <w:pPr>
              <w:pStyle w:val="SDSTableTextNormal"/>
              <w:rPr>
                <w:noProof w:val="0"/>
              </w:rPr>
            </w:pPr>
            <w:r>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77777777">
            <w:pPr>
              <w:pStyle w:val="SDSTableTextNormal"/>
              <w:rPr>
                <w:noProof w:val="0"/>
              </w:rPr>
            </w:pPr>
            <w:r>
              <w:rPr>
                <w:noProof/>
              </w:rPr>
              <w:t>Transport category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77777777">
            <w:pPr>
              <w:pStyle w:val="SDSTableTextNormal"/>
              <w:rPr>
                <w:noProof w:val="0"/>
              </w:rPr>
            </w:pPr>
            <w:r>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77777777">
            <w:pPr>
              <w:pStyle w:val="SDSTableTextNormal"/>
              <w:rPr>
                <w:noProof w:val="0"/>
              </w:rPr>
            </w:pPr>
            <w:r w:rsidRPr="00E158AE">
              <w:rPr>
                <w:noProof/>
              </w:rPr>
              <w:t>Special provisions for carriage – Packages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77777777">
            <w:pPr>
              <w:pStyle w:val="SDSTableTextNormal"/>
              <w:rPr>
                <w:noProof w:val="0"/>
              </w:rPr>
            </w:pPr>
            <w:r>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77777777">
            <w:pPr>
              <w:pStyle w:val="SDSTableTextNormal"/>
              <w:rPr>
                <w:noProof w:val="0"/>
              </w:rPr>
            </w:pPr>
            <w:r w:rsidRPr="00E158AE">
              <w:rPr>
                <w:noProof/>
              </w:rPr>
              <w:t>Special provisions for carriage - Loading, unloading and handling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7777777">
            <w:pPr>
              <w:pStyle w:val="SDSTableTextNormal"/>
              <w:rPr>
                <w:noProof w:val="0"/>
              </w:rPr>
            </w:pPr>
            <w:r>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7777777">
            <w:pPr>
              <w:pStyle w:val="SDSTableTextNormal"/>
              <w:rPr>
                <w:noProof w:val="0"/>
              </w:rPr>
            </w:pPr>
            <w:r w:rsidRPr="00E158AE">
              <w:rPr>
                <w:noProof/>
              </w:rPr>
              <w:t>Colis express (express parcels)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77777777">
            <w:pPr>
              <w:pStyle w:val="SDSTableTextNormal"/>
              <w:rPr>
                <w:noProof w:val="0"/>
              </w:rPr>
            </w:pPr>
            <w:r>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77777777">
            <w:pPr>
              <w:pStyle w:val="SDSTableTextNormal"/>
              <w:rPr>
                <w:noProof w:val="0"/>
              </w:rPr>
            </w:pPr>
            <w:r>
              <w:rPr>
                <w:noProof/>
              </w:rPr>
              <w:t>Hazard identification number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77777777">
            <w:pPr>
              <w:pStyle w:val="SDSTableTextNormal"/>
              <w:rPr>
                <w:noProof w:val="0"/>
              </w:rPr>
            </w:pPr>
            <w:r>
              <w:rPr>
                <w:noProof/>
              </w:rPr>
              <w:t>90</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RHUBARB &amp; ROSE #EU45738F 25% in DPG ; Bourgeonal ; Cyclamal ; benzaldehyde ; Helional ; Hexyl salicylate ; benzyl alcohol ; Aldehyde C-16 ; Cedarwood oil, Virginia ; Citronellol Pure ; Floralozone ; Triplal (Vertocitral) ; benzyl benzoate ; Orange oil  ; Geraniol ; Nerol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RHUBARB &amp; ROSE #EU45738F 25% in DPG ; Bourgeonal ; Cyclamal ; Helional ; Benzyl acetate ; Hexyl salicylate ; Aldehyde C-16 ; Cedarwood oil, Virginia ; Floralozone ; Triplal (Vertocitral) ; Undecavertol ; benzyl benzoate ; Orange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Camphor ; 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Cedarwood oil, Virginia,Floralozone,Triplal (Vertocitral),Orange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Cedarwood oil, Virginia,Floralozone,Triplal (Vertocitral),Orange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1/8/2024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1/8/2024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RHUBARB &amp; ROSE #EU45738F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RHUBARB &amp; ROSE #EU45738F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 xml:space="preserve">Issue date: 1/8/2024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styles" Target="styles.xml"/><Relationship Id="rId8" Type="http://schemas.openxmlformats.org/officeDocument/2006/relationships/image" Target="media/image4.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image" Target="media/image8.png"/><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E6AA714-74FC-48B8-8EB6-3A75B7D0C234}"/>
</file>

<file path=customXml/itemProps3.xml><?xml version="1.0" encoding="utf-8"?>
<ds:datastoreItem xmlns:ds="http://schemas.openxmlformats.org/officeDocument/2006/customXml" ds:itemID="{11DB3485-FE79-44D1-A805-81F3C8C44E79}"/>
</file>

<file path=customXml/itemProps4.xml><?xml version="1.0" encoding="utf-8"?>
<ds:datastoreItem xmlns:ds="http://schemas.openxmlformats.org/officeDocument/2006/customXml" ds:itemID="{6BBE6583-07F7-4798-A81A-4F48EF038BEF}"/>
</file>

<file path=docProps/app.xml><?xml version="1.0" encoding="utf-8"?>
<Properties xmlns="http://schemas.openxmlformats.org/officeDocument/2006/extended-properties" xmlns:vt="http://schemas.openxmlformats.org/officeDocument/2006/docPropsVTypes">
  <Template>Normal.dotm</Template>
  <TotalTime>12</TotalTime>
  <Pages>23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