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YVES SAINT LAUREN OPIUM #EU46259F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EU46259F_5%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paraId="5B8E243F"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0AAC4446">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64FF5C2A">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Hexyl cinnamic aldehyde, Hexyl salicylate, Benzyl salicylate, 1-(1,2,3,4,5,6,7,8-Octahydro-2,3,8,8-tetramethyl-2-naphthalenyl)ethanone, Linalool, Vertenex, Linalyl acetate. May produce an allergic reaction.</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Hexyl cinnamic aldehyde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101-86-0</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202-983-3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01-2119533092-50</w:t>
            </w:r>
          </w:p>
        </w:tc>
        <w:tc>
          <w:tcPr>
            <w:tcW w:w="1134" w:type="dxa"/>
          </w:tcPr>
          <w:p w:rsidR="00827634" w:rsidRPr="00E158AE" w:rsidP="009B0F88" w14:paraId="15AF5E6F" w14:textId="32916025">
            <w:pPr>
              <w:pStyle w:val="SDSTableTextNormal"/>
              <w:rPr>
                <w:noProof w:val="0"/>
              </w:rPr>
            </w:pPr>
            <w:r w:rsidR="00FA7F7F">
              <w:rPr>
                <w:noProof/>
              </w:rPr>
              <w:t>0.285 – 0.566545</w:t>
            </w:r>
          </w:p>
        </w:tc>
        <w:tc>
          <w:tcPr>
            <w:tcW w:w="3118" w:type="dxa"/>
          </w:tcPr>
          <w:p w:rsidR="00827634" w:rsidRPr="00E158AE" w:rsidP="009B0F88" w14:paraId="03C690C9" w14:textId="7CD6A51C">
            <w:pPr>
              <w:pStyle w:val="SDSTableTextNormal"/>
              <w:rPr>
                <w:noProof w:val="0"/>
              </w:rPr>
            </w:pPr>
            <w:r w:rsidRPr="00E158AE">
              <w:rPr>
                <w:noProof/>
              </w:rPr>
              <w:t>Skin Sens. 1, H317</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0.2203 – 0.4504135</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118-58-1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204-262-9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607-754-00-5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01-2119969442-31</w:t>
            </w:r>
          </w:p>
        </w:tc>
        <w:tc>
          <w:tcPr>
            <w:tcW w:w="1134" w:type="dxa"/>
          </w:tcPr>
          <w:p w:rsidR="00827634" w:rsidRPr="00E158AE" w:rsidP="009B0F88" w14:textId="32916025">
            <w:pPr>
              <w:pStyle w:val="SDSTableTextNormal"/>
              <w:rPr>
                <w:noProof w:val="0"/>
              </w:rPr>
            </w:pPr>
            <w:r w:rsidR="00FA7F7F">
              <w:rPr>
                <w:noProof/>
              </w:rPr>
              <w:t>0.19 – 0.38111</w:t>
            </w:r>
          </w:p>
        </w:tc>
        <w:tc>
          <w:tcPr>
            <w:tcW w:w="3118" w:type="dxa"/>
          </w:tcPr>
          <w:p w:rsidR="00827634" w:rsidRPr="00E158AE" w:rsidP="009B0F88" w14:textId="7CD6A51C">
            <w:pPr>
              <w:pStyle w:val="SDSTableTextNormal"/>
              <w:rPr>
                <w:noProof w:val="0"/>
              </w:rPr>
            </w:pPr>
            <w:r w:rsidRPr="00E158AE">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0.17 – 0.34274</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0.13 – 0.264015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Vertenex</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32210-23-4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250-954-9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01-2119976286-24</w:t>
            </w:r>
          </w:p>
        </w:tc>
        <w:tc>
          <w:tcPr>
            <w:tcW w:w="1134" w:type="dxa"/>
          </w:tcPr>
          <w:p w:rsidR="00827634" w:rsidRPr="00E158AE" w:rsidP="009B0F88" w14:textId="32916025">
            <w:pPr>
              <w:pStyle w:val="SDSTableTextNormal"/>
              <w:rPr>
                <w:noProof w:val="0"/>
              </w:rPr>
            </w:pPr>
            <w:r w:rsidR="00FA7F7F">
              <w:rPr>
                <w:noProof/>
              </w:rPr>
              <w:t>0.115 – 0.229845</w:t>
            </w:r>
          </w:p>
        </w:tc>
        <w:tc>
          <w:tcPr>
            <w:tcW w:w="3118" w:type="dxa"/>
          </w:tcPr>
          <w:p w:rsidR="00827634" w:rsidRPr="00E158AE" w:rsidP="009B0F88" w14:textId="7CD6A51C">
            <w:pPr>
              <w:pStyle w:val="SDSTableTextNormal"/>
              <w:rPr>
                <w:noProof w:val="0"/>
              </w:rPr>
            </w:pPr>
            <w:r w:rsidRPr="00E158AE">
              <w:rPr>
                <w:noProof/>
              </w:rPr>
              <w:t>Skin Sens. 1B, H317</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0.065 – 0.1275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2-methylpentane-2,4-diol</w:t>
            </w:r>
          </w:p>
          <w:p w:rsidR="00827634" w:rsidRPr="00E158AE" w:rsidP="009B0F88" w14:paraId="147D3D58" w14:textId="33B2CEBF">
            <w:pPr>
              <w:pStyle w:val="SDSTableTextNormal"/>
              <w:rPr>
                <w:noProof w:val="0"/>
              </w:rPr>
            </w:pPr>
            <w:r w:rsidRPr="00E158AE">
              <w:rPr>
                <w:noProof/>
              </w:rPr>
              <w:t>substance with national workplace exposure limit(s) (AT, BE, DK, ES, FI, FR, GB, GR, HR, IE, LT, PL, PT, SE,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107-41-5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203-489-0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603-053-00-3</w:t>
            </w:r>
          </w:p>
        </w:tc>
        <w:tc>
          <w:tcPr>
            <w:tcW w:w="1134" w:type="dxa"/>
          </w:tcPr>
          <w:p w:rsidR="00827634" w:rsidRPr="00E158AE" w:rsidP="009B0F88" w14:textId="32916025">
            <w:pPr>
              <w:pStyle w:val="SDSTableTextNormal"/>
              <w:rPr>
                <w:noProof w:val="0"/>
              </w:rPr>
            </w:pPr>
            <w:r w:rsidR="00FA7F7F">
              <w:rPr>
                <w:noProof/>
              </w:rPr>
              <w:t>0.035 – 0.07229</w:t>
            </w:r>
          </w:p>
        </w:tc>
        <w:tc>
          <w:tcPr>
            <w:tcW w:w="3118" w:type="dxa"/>
          </w:tcPr>
          <w:p w:rsidR="00827634" w:rsidRPr="00E158AE" w:rsidP="009B0F88" w14:textId="7CD6A51C">
            <w:pPr>
              <w:pStyle w:val="SDSTableTextNormal"/>
              <w:rPr>
                <w:noProof w:val="0"/>
              </w:rPr>
            </w:pPr>
            <w:r w:rsidRPr="00E158AE">
              <w:rPr>
                <w:noProof/>
              </w:rPr>
              <w:t>Skin Irrit. 2, H315</w:t>
              <w:br/>
              <w:t>Eye Irrit. 2, H319</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0.005 – 0.012095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0.005 – 0.00958</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 – 0.001035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0.00038</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 – 0.000135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0.0000127 – 0.0000241681</w:t>
            </w:r>
          </w:p>
        </w:tc>
        <w:tc>
          <w:tcPr>
            <w:tcW w:w="3118" w:type="dxa"/>
          </w:tcPr>
          <w:p w:rsidR="00827634" w:rsidRPr="00E158AE" w:rsidP="009B0F88" w14:textId="7CD6A51C">
            <w:pPr>
              <w:pStyle w:val="SDSTableTextNormal"/>
              <w:rPr>
                <w:noProof w:val="0"/>
              </w:rPr>
            </w:pPr>
            <w:r w:rsidR="00FA7F7F">
              <w:rPr>
                <w:noProof/>
              </w:rPr>
              <w:t>Not classified</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0.00000028545</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2-methylpentane-2,4-diol</w:t>
            </w:r>
            <w:r w:rsidRPr="00E158AE">
              <w:rPr>
                <w:noProof w:val="0"/>
              </w:rPr>
              <w:t xml:space="preserve"> </w:t>
            </w:r>
            <w:r w:rsidRPr="00E158AE" w:rsidR="00FD53E4">
              <w:rPr>
                <w:noProof/>
              </w:rPr>
              <w:t>(107-41-5)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MAK (OEL TWA)</w:t>
            </w:r>
          </w:p>
        </w:tc>
        <w:tc>
          <w:tcPr>
            <w:tcW w:w="6521" w:type="dxa"/>
          </w:tcPr>
          <w:p w:rsidR="000251E6" w:rsidRPr="00E158AE" w:rsidP="00FB22E1" w14:paraId="7F8A1D5B" w14:textId="4F91B0BF">
            <w:pPr>
              <w:pStyle w:val="SDSTableTextNormal"/>
              <w:rPr>
                <w:noProof w:val="0"/>
              </w:rPr>
            </w:pPr>
            <w:r w:rsidRPr="00E158AE">
              <w:rPr>
                <w:noProof/>
              </w:rPr>
              <w:t>49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49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49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123 mg/m³</w:t>
            </w:r>
          </w:p>
        </w:tc>
      </w:tr>
      <w:tr w14:paraId="70951C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123 mg/m³</w:t>
            </w:r>
          </w:p>
        </w:tc>
      </w:tr>
      <w:tr w14:paraId="70951C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25 ppm</w:t>
            </w:r>
          </w:p>
        </w:tc>
      </w:tr>
      <w:tr w14:paraId="70951C4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123 mg/m³</w:t>
            </w:r>
          </w:p>
        </w:tc>
      </w:tr>
      <w:tr w14:paraId="70951C4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25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125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120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200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40 ppm</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4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125 mg/m³</w:t>
            </w:r>
          </w:p>
        </w:tc>
      </w:tr>
      <w:tr w14:paraId="70951C4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25 ppm</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125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120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25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 (vapor and inhalable fraction)</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123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25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5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120 mg/m³</w:t>
            </w:r>
          </w:p>
        </w:tc>
      </w:tr>
      <w:tr w14:paraId="70951C5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25 ppm</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123 mg/m³</w:t>
            </w:r>
          </w:p>
        </w:tc>
      </w:tr>
      <w:tr w14:paraId="70951C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25 ppm</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123 mg/m³</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25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100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20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49 mg/m³ (aerosol, vapour)</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98 mg/m³ (aerosol, vapour)</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25 ppm (vapor fraction)</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10 mg/m³ (inhalable particulate matter, aerosol only)</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50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B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creatinine Parameter: Hippuric acid - Medium: urine - Sampling time: at the end of the work shift (calculated on the average Creatinine value of 1.2 g/L urine)</w:t>
              <w:br/>
              <w:t>1 mg/g creatinine Parameter: o-Cresol - Medium: urine - Sampling time: at the end of the work shift (calculated on the average Creatinine value of 1.2 g/L urine)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B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B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creatinine Parameter: o-Cresol - Medium: urine - Sampling time: end of shift (after hydrolysis)</w:t>
              <w:br/>
              <w:t>1600 mg/g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B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B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D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E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F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F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F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0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D0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D1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creatinine Parameter: Hippuric acid - Sampling time: end of exposure or work shift</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1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1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1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D1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D1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1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D1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1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D2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2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D2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creatinine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3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3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3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creatinine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3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3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3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3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3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8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B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D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D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D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B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D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D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D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C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C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C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D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D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D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D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D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D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D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3100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salicylate (118-58-1)</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2227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2227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Vertenex (32210-23-4)</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3370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2-methylpentane-2,4-diol (107-41-5)</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12300 mg/kg (Source: NLM_HSDB)</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310 mg/m³ (Exposure time: 1 h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salicylate (118-58-1)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Vertenex (32210-23-4)</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8.6 mg/l (Exposure time: 96 h - Species: Cyprinus carpio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2-methylpentane-2,4-diol (107-41-5)</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10.5 (10500 – 11000) mg/l (Exposure time: 96 h - Species: Pimephales promelas [flow-through])</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10000 mg/l (Exposure time: 96 h - Species: Lepomis macrochirus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2.7 (2700 – 3700)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7"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YVES SAINT LAUREN OPIUM #EU46259F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salicylate (118-58-1)</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Vertenex (32210-23-4)</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2-methylpentane-2,4-diol (107-41-5)</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YVES SAINT LAUREN OPIUM #EU46259F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salicylate (118-58-1)</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Vertenex (32210-23-4)</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4.8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2-methylpentane-2,4-diol (107-41-5)</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&lt; 0.14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YVES SAINT LAUREN OPIUM #EU46259F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Hexyl cinnamic aldehyde ; Hexyl salicylate ; Benzyl salicylate ; 1-(1,2,3,4,5,6,7,8-Octahydro-2,3,8,8-tetramethyl-2-naphthalenyl)ethanone ; Linalool ; Vertenex ; Linalyl acetate ; 2-Methyl-2,4-pentandiol ; d-Limonene ; Dipentene ; .alpha.-Pinene ; Citral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YVES SAINT LAUREN OPIUM #EU46259F 5% in DPG ; Hexyl cinnamic aldehyde ; Hexyl salicylate ; Benzyl salicylate ; 1-(1,2,3,4,5,6,7,8-Octahydro-2,3,8,8-tetramethyl-2-naphthalenyl)ethanone ; Benzyl acetate ; d-Limonene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None of the components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None of the components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(Oral)</w:t>
            </w:r>
          </w:p>
        </w:tc>
        <w:tc>
          <w:tcPr>
            <w:tcW w:w="8504" w:type="dxa"/>
          </w:tcPr>
          <w:p w:rsidR="00827634" w:rsidRPr="00E158AE" w:rsidP="009B0F88" w14:paraId="553EC3F4" w14:textId="340A3FD6">
            <w:pPr>
              <w:pStyle w:val="SDSTableTextNormal"/>
              <w:rPr>
                <w:noProof w:val="0"/>
              </w:rPr>
            </w:pPr>
            <w:r w:rsidRPr="00E158AE">
              <w:rPr>
                <w:noProof/>
              </w:rPr>
              <w:t>Acute toxicity (oral),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Hexyl cinnamic aldehyde, Hexyl salicylate, Benzyl salicylate, 1-(1,2,3,4,5,6,7,8-Octahydro-2,3,8,8-tetramethyl-2-naphthalenyl)ethanone, Linalool, Vertenex, Linalyl acetate.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32</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YVES SAINT LAUREN OPIUM #EU46259F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YVES SAINT LAUREN OPIUM #EU46259F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3b69ee633a46c2e09ae68b3b748504b4">
  <xsd:schema xmlns:xsd="http://www.w3.org/2001/XMLSchema" xmlns:xs="http://www.w3.org/2001/XMLSchema" xmlns:p="http://schemas.microsoft.com/office/2006/metadata/properties" xmlns:ns2="dc1a6148-bd12-4e14-86d7-69fe068e00ba" targetNamespace="http://schemas.microsoft.com/office/2006/metadata/properties" ma:root="true" ma:fieldsID="4be67469d3c2b8d01409903ba0ea2567"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468DE0E4-1F3D-4AAA-BB0C-EA5542BFEC4E}"/>
</file>

<file path=customXml/itemProps3.xml><?xml version="1.0" encoding="utf-8"?>
<ds:datastoreItem xmlns:ds="http://schemas.openxmlformats.org/officeDocument/2006/customXml" ds:itemID="{A3752A36-F5DC-47B6-A2C9-0CD21FCA681A}"/>
</file>

<file path=customXml/itemProps4.xml><?xml version="1.0" encoding="utf-8"?>
<ds:datastoreItem xmlns:ds="http://schemas.openxmlformats.org/officeDocument/2006/customXml" ds:itemID="{F7FEC8C7-C670-4D84-81C1-1C60A694DB3A}"/>
</file>

<file path=docProps/app.xml><?xml version="1.0" encoding="utf-8"?>
<Properties xmlns="http://schemas.openxmlformats.org/officeDocument/2006/extended-properties" xmlns:vt="http://schemas.openxmlformats.org/officeDocument/2006/docPropsVTypes">
  <Template>Normal.dotm</Template>
  <TotalTime>528</TotalTime>
  <Pages>32</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