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LINEN #EU55304F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EU55304F_25%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Hexyl salicylate, Patchouli oil, Hexyl cinnamic aldehyde, Linalool, (R)-p-mentha-1,8-diene; d-limonene, Linalyl acetate, Vertenex, COUMARIN.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paraId="15AF5E6F" w14:textId="5180E34A">
            <w:pPr>
              <w:pStyle w:val="SDSTableTextNormal"/>
              <w:rPr>
                <w:noProof w:val="0"/>
              </w:rPr>
            </w:pPr>
            <w:r w:rsidR="00066C34">
              <w:rPr>
                <w:noProof/>
              </w:rPr>
              <w:t>0.45 – 0.906875</w:t>
            </w:r>
          </w:p>
        </w:tc>
        <w:tc>
          <w:tcPr>
            <w:tcW w:w="3118" w:type="dxa"/>
          </w:tcPr>
          <w:p w:rsidR="00827634" w:rsidRPr="00E158AE" w:rsidP="009B0F88" w14:paraId="03C690C9" w14:textId="7E488380">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ACETYL HEXAMETHYL TETRALIN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21145-77-7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244-240-6</w:t>
            </w:r>
          </w:p>
        </w:tc>
        <w:tc>
          <w:tcPr>
            <w:tcW w:w="1134" w:type="dxa"/>
          </w:tcPr>
          <w:p w:rsidR="00827634" w:rsidRPr="00E158AE" w:rsidP="009B0F88" w14:textId="5180E34A">
            <w:pPr>
              <w:pStyle w:val="SDSTableTextNormal"/>
              <w:rPr>
                <w:noProof w:val="0"/>
              </w:rPr>
            </w:pPr>
            <w:r w:rsidR="00066C34">
              <w:rPr>
                <w:noProof/>
              </w:rPr>
              <w:t>0.3 – 0.588225</w:t>
            </w:r>
          </w:p>
        </w:tc>
        <w:tc>
          <w:tcPr>
            <w:tcW w:w="3118" w:type="dxa"/>
          </w:tcPr>
          <w:p w:rsidR="00827634" w:rsidRPr="00E158AE" w:rsidP="009B0F88" w14:textId="7E488380">
            <w:pPr>
              <w:pStyle w:val="SDSTableTextNormal"/>
              <w:rPr>
                <w:noProof w:val="0"/>
              </w:rPr>
            </w:pPr>
            <w:r w:rsidRPr="00E158AE">
              <w:rPr>
                <w:noProof/>
              </w:rPr>
              <w:t>Acute Tox. 4 (Oral), H302</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Patchouli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8014-09-3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616-944-7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616-944-7</w:t>
            </w:r>
          </w:p>
        </w:tc>
        <w:tc>
          <w:tcPr>
            <w:tcW w:w="1134" w:type="dxa"/>
          </w:tcPr>
          <w:p w:rsidR="00827634" w:rsidRPr="00E158AE" w:rsidP="009B0F88" w14:textId="5180E34A">
            <w:pPr>
              <w:pStyle w:val="SDSTableTextNormal"/>
              <w:rPr>
                <w:noProof w:val="0"/>
              </w:rPr>
            </w:pPr>
            <w:r w:rsidR="00066C34">
              <w:rPr>
                <w:noProof/>
              </w:rPr>
              <w:t>0.275 – 0.539225</w:t>
            </w:r>
          </w:p>
        </w:tc>
        <w:tc>
          <w:tcPr>
            <w:tcW w:w="3118" w:type="dxa"/>
          </w:tcPr>
          <w:p w:rsidR="00827634" w:rsidRPr="00E158AE" w:rsidP="009B0F88" w14:textId="7E488380">
            <w:pPr>
              <w:pStyle w:val="SDSTableTextNormal"/>
              <w:rPr>
                <w:noProof w:val="0"/>
              </w:rPr>
            </w:pPr>
            <w:r w:rsidRPr="00E158AE">
              <w:rPr>
                <w:noProof/>
              </w:rPr>
              <w:t>Skin Sens. 1B,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0.25 – 0.47795</w:t>
            </w:r>
          </w:p>
        </w:tc>
        <w:tc>
          <w:tcPr>
            <w:tcW w:w="3118" w:type="dxa"/>
          </w:tcPr>
          <w:p w:rsidR="00827634" w:rsidRPr="00E158AE" w:rsidP="009B0F88"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0.177390725 – 0.337906122225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paraId="147D3D5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0.1314035 – 0.2761826935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6259-76-3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228-408-6</w:t>
            </w:r>
          </w:p>
        </w:tc>
        <w:tc>
          <w:tcPr>
            <w:tcW w:w="1134" w:type="dxa"/>
          </w:tcPr>
          <w:p w:rsidR="00827634" w:rsidRPr="00E158AE" w:rsidP="009B0F88" w14:textId="5180E34A">
            <w:pPr>
              <w:pStyle w:val="SDSTableTextNormal"/>
              <w:rPr>
                <w:noProof w:val="0"/>
              </w:rPr>
            </w:pPr>
            <w:r w:rsidR="00066C34">
              <w:rPr>
                <w:noProof/>
              </w:rPr>
              <w:t>0.10325 – 0.257775</w:t>
            </w:r>
          </w:p>
        </w:tc>
        <w:tc>
          <w:tcPr>
            <w:tcW w:w="3118" w:type="dxa"/>
          </w:tcPr>
          <w:p w:rsidR="00827634" w:rsidRPr="00E158AE" w:rsidP="009B0F88" w14:textId="7E488380">
            <w:pPr>
              <w:pStyle w:val="SDSTableTextNormal"/>
              <w:rPr>
                <w:noProof w:val="0"/>
              </w:rPr>
            </w:pPr>
            <w:r w:rsidRPr="00E158AE">
              <w:rPr>
                <w:noProof/>
              </w:rPr>
              <w:t>Skin Sens. 1B, H317</w:t>
              <w:br/>
              <w:t>Repr. 2, H361d</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0.0814547 – 0.1660332727</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Vertenex</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32210-23-4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250-954-9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01-2119976286-24</w:t>
            </w:r>
          </w:p>
        </w:tc>
        <w:tc>
          <w:tcPr>
            <w:tcW w:w="1134" w:type="dxa"/>
          </w:tcPr>
          <w:p w:rsidR="00827634" w:rsidRPr="00E158AE" w:rsidP="009B0F88" w14:textId="5180E34A">
            <w:pPr>
              <w:pStyle w:val="SDSTableTextNormal"/>
              <w:rPr>
                <w:noProof w:val="0"/>
              </w:rPr>
            </w:pPr>
            <w:r w:rsidR="00066C34">
              <w:rPr>
                <w:noProof/>
              </w:rPr>
              <w:t>0.075 – 0.14705</w:t>
            </w:r>
          </w:p>
        </w:tc>
        <w:tc>
          <w:tcPr>
            <w:tcW w:w="3118" w:type="dxa"/>
          </w:tcPr>
          <w:p w:rsidR="00827634" w:rsidRPr="00E158AE" w:rsidP="009B0F88" w14:textId="7E488380">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0.05 – 0.12255</w:t>
            </w:r>
          </w:p>
        </w:tc>
        <w:tc>
          <w:tcPr>
            <w:tcW w:w="3118" w:type="dxa"/>
          </w:tcPr>
          <w:p w:rsidR="00827634" w:rsidRPr="00E158AE" w:rsidP="009B0F88" w14:textId="7E488380">
            <w:pPr>
              <w:pStyle w:val="SDSTableTextNormal"/>
              <w:rPr>
                <w:noProof w:val="0"/>
              </w:rPr>
            </w:pPr>
            <w:r w:rsidRPr="00E158AE">
              <w:rPr>
                <w:noProof/>
              </w:rPr>
              <w:t>Acute Tox. 4 (Oral), H302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0.000956375 – 0.002812698875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0.001375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0.00035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0.000025</w:t>
            </w:r>
          </w:p>
        </w:tc>
        <w:tc>
          <w:tcPr>
            <w:tcW w:w="3118" w:type="dxa"/>
          </w:tcPr>
          <w:p w:rsidR="00827634" w:rsidRPr="00E158AE" w:rsidP="009B0F88" w14:textId="7E488380">
            <w:pPr>
              <w:pStyle w:val="SDSTableTextNormal"/>
              <w:rPr>
                <w:noProof w:val="0"/>
              </w:rPr>
            </w:pPr>
            <w:r w:rsidRPr="00E158AE">
              <w:rPr>
                <w:noProof/>
              </w:rPr>
              <w:t>Eye Dam. 1, H318</w:t>
              <w:br/>
              <w:t>Skin Corr. 1C, H314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Toluene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108-88-3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203-625-9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601-021-00-3</w:t>
            </w:r>
          </w:p>
        </w:tc>
        <w:tc>
          <w:tcPr>
            <w:tcW w:w="1134" w:type="dxa"/>
          </w:tcPr>
          <w:p w:rsidR="00827634" w:rsidRPr="00E158AE" w:rsidP="009B0F88" w14:textId="5180E34A">
            <w:pPr>
              <w:pStyle w:val="SDSTableTextNormal"/>
              <w:rPr>
                <w:noProof w:val="0"/>
              </w:rPr>
            </w:pPr>
            <w:r w:rsidR="00066C34">
              <w:rPr>
                <w:noProof/>
              </w:rPr>
              <w:t>0.0000001 – 0.0000002941</w:t>
            </w:r>
          </w:p>
        </w:tc>
        <w:tc>
          <w:tcPr>
            <w:tcW w:w="3118" w:type="dxa"/>
          </w:tcPr>
          <w:p w:rsidR="00827634" w:rsidRPr="00E158AE" w:rsidP="009B0F88" w14:textId="7E488380">
            <w:pPr>
              <w:pStyle w:val="SDSTableTextNormal"/>
              <w:rPr>
                <w:noProof w:val="0"/>
              </w:rPr>
            </w:pPr>
            <w:r w:rsidRPr="00E158AE">
              <w:rPr>
                <w:noProof/>
              </w:rPr>
              <w:t>Flam. Liq. 2, H225</w:t>
              <w:br/>
              <w:t>Skin Irrit. 2, H315</w:t>
              <w:br/>
              <w:t>Repr. 2, H361d</w:t>
              <w:br/>
              <w:t>STOT SE 3, H336</w:t>
              <w:br/>
              <w:t>STOT RE 2, H373</w:t>
              <w:br/>
              <w:t>Asp. Tox. 1, H304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HTP (OEL TWA)</w:t>
            </w:r>
          </w:p>
        </w:tc>
        <w:tc>
          <w:tcPr>
            <w:tcW w:w="6521" w:type="dxa"/>
          </w:tcPr>
          <w:p w:rsidR="000251E6" w:rsidRPr="00E158AE" w:rsidP="00FB22E1" w14:paraId="7F8A1D5B"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mmol/mmol Creatinine Parameter: Hippuric acid - Medium: urine - Sampling time: at the end of exposure or end of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creatinine Parameter: Hippuric acid - Medium: urine - Sampling time: at the end of the work shift (calculated on the average Creatinine value of 1.2 g/L urine)</w:t>
              <w:br/>
              <w:t>1 mg/g creatinine Parameter: o-Cresol - Medium: urine - Sampling time: at the end of the work shift (calculated on the average Creatinine value of 1.2 g/L urine)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creatinine Parameter: o-Cresol - Medium: urine - Sampling time: end of shift (after hydrolysis)</w:t>
              <w:br/>
              <w:t>1600 mg/g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81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500 nmol/L Parameter: Toluene - Medium: blood - Sampling time: in the morning after a working day</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76.8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384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category 2, 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190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Biological limit values (TRGS 903)</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Biological limit value</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immediately after exposure</w:t>
              <w:br/>
              <w:t>75 μg/l Parameter: Toluene - Medium: urine - Sampling time: end of shift</w:t>
              <w:br/>
              <w:t>1.5 mg/l Parameter: o-Cresol (after hydrolysis) - Medium: urine - Sampling time: for long-term exposures: at the end of the shift after several shifts</w:t>
              <w:br/>
              <w:t>1.5 mg/l Parameter: o-Cresol (after hydrolysis)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1.6 g/g creatinine Parameter: Hippuric acid - Medium: urine - Sampling time: end of shift</w:t>
              <w:br/>
              <w:t>0.05 mg/l Parameter: Toluene - Medium: blood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200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 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384 mg/m³ (also biological monitoring considered)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creatinine Parameter: Hippuric acid - Sampling time: end of exposure or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141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BAT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BAT</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creatinine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creatinine Parameter: o-Cresol with hydrolysis - Medium: urine - Sampling time: end of shift (background)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3250 mg/kg (Source: CHEMVIEW)</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5.04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salicylate (6259-76-3)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ECHA)</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ACETYL HEXAMETHYL TETRALIN (21145-77-7)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570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NLM_HSDB)</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Patchouli oil (8014-09-3)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18.94 mg/l (Exposure time: 8 h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Vertenex (32210-23-4)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3370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Toluene (108-88-3)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12.5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71 mg/l (Exposure time: 1 h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Toluene (108-88-3)</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Toluene (108-88-3)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Toluene (108-88-3)</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Toluene (108-88-3)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.beta.-Pinene (127-91-3)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Vertenex (32210-23-4)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8.6 mg/l (Exposure time: 96 h - Species: Cyprinus carpio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Toluene (108-88-3)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15.22 – 19.05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textId="3786FA89">
            <w:pPr>
              <w:pStyle w:val="SDSTableTextNormal"/>
              <w:rPr>
                <w:noProof w:val="0"/>
              </w:rPr>
            </w:pPr>
            <w:r w:rsidR="00066C34">
              <w:rPr>
                <w:noProof/>
              </w:rPr>
              <w:t>EC50 - Crustacea [2]</w:t>
            </w:r>
          </w:p>
        </w:tc>
        <w:tc>
          <w:tcPr>
            <w:tcW w:w="6520" w:type="dxa"/>
          </w:tcPr>
          <w:p w:rsidR="00827634" w:rsidRPr="00E158AE" w:rsidP="009B0F88" w14:textId="488F4436">
            <w:pPr>
              <w:pStyle w:val="SDSTableTextNormal"/>
              <w:rPr>
                <w:noProof w:val="0"/>
              </w:rPr>
            </w:pPr>
            <w:r w:rsidRPr="00E158AE">
              <w:rPr>
                <w:noProof/>
              </w:rPr>
              <w:t>11.5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Pr="00E158AE">
              <w:rPr>
                <w:noProof/>
              </w:rPr>
              <w:t>12.5 mg/l (Species: Pseudokirchneriella subcapitata [static])</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&gt; 433 mg/l (Species: Pseudokirchneriella subcapitata)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LINEN #EU55304F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1,3,4,6,7,8-hexahydro-4,6,6,7,8,8-hexamethylindeno[5,6-c]pyran; galaxolide; (HHCB) (1222-05-5)</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salicylate (6259-76-3)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ACETYL HEXAMETHYL TETRALIN (21145-77-7)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Patchouli oil (8014-09-3)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Vertenex (32210-23-4)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COUMARIN (91-64-5)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Toluene (108-88-3)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.beta.-Pinene (127-91-3)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C-6 (66-25-1)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Caproic acid (142-62-1)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LINEN #EU55304F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Hexyl salicylate (6259-76-3)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5.5 (at 30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ACETYL HEXAMETHYL TETRALIN (21145-77-7)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5.7 (at 24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Vertenex (32210-23-4)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Toluene (108-88-3)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2.73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(R)-p-mentha-1,8-diene; d-limonene ; Toluene ; .beta.-Pinene ; Aldehyde C-6</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Hexyl salicylate ; Patchouli oil ; Hexyl cinnamic aldehyde ; Linalool ; (R)-p-mentha-1,8-diene; d-limonene ; Linalyl acetate ; Vertenex ; Toluene ; Caproic acid</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LINEN #EU55304F 25% in DPG ; 1,3,4,6,7,8-hexahydro-4,6,6,7,8,8-hexamethylindeno[5,6-c]pyran; galaxolide; (HHCB) ; Hexyl salicylate ; Patchouli oil ; Hexyl cinnamic aldehyde ; (R)-p-mentha-1,8-diene; d-limonene ; Alcohol C-10</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(R)-p-mentha-1,8-diene; d-limonene ; Toluene ; .beta.-Pinene ; Aldehyde C-6</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48.</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00066C34">
              <w:rPr>
                <w:noProof/>
              </w:rPr>
              <w:t>Toluene</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Toluene</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108-88-3</w:t>
            </w:r>
          </w:p>
        </w:tc>
        <w:tc>
          <w:tcPr>
            <w:tcW w:w="1418" w:type="dxa"/>
          </w:tcPr>
          <w:p w:rsidR="00A65092" w:rsidRPr="00E158AE" w:rsidP="005C557D" w14:paraId="04454755" w14:textId="10FBDA17">
            <w:pPr>
              <w:pStyle w:val="SDSTableTextNormal"/>
              <w:rPr>
                <w:noProof w:val="0"/>
              </w:rPr>
            </w:pPr>
            <w:r w:rsidR="00066C34">
              <w:rPr>
                <w:noProof/>
              </w:rPr>
              <w:t>2902 30 00</w:t>
            </w:r>
          </w:p>
        </w:tc>
        <w:tc>
          <w:tcPr>
            <w:tcW w:w="1418" w:type="dxa"/>
          </w:tcPr>
          <w:p w:rsidR="00A65092" w:rsidRPr="00E158AE" w:rsidP="005C557D" w14:paraId="70CE3A27" w14:textId="0B7AECC5">
            <w:pPr>
              <w:pStyle w:val="SDSTableTextNormal"/>
              <w:rPr>
                <w:noProof w:val="0"/>
              </w:rPr>
            </w:pPr>
            <w:r w:rsidR="00066C34">
              <w:rPr>
                <w:noProof/>
              </w:rPr>
              <w:t>Category 3</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4 BIS</w:t>
                  </w:r>
                </w:p>
              </w:tc>
              <w:tc>
                <w:tcPr>
                  <w:tcW w:w="8506" w:type="dxa"/>
                </w:tcPr>
                <w:p w:rsidR="00A65092" w:rsidRPr="00E158AE" w:rsidP="005C557D" w14:paraId="2CB660ED" w14:textId="41577907">
                  <w:pPr>
                    <w:pStyle w:val="SDSTableTextNormal"/>
                    <w:rPr>
                      <w:noProof w:val="0"/>
                    </w:rPr>
                  </w:pPr>
                  <w:r w:rsidRPr="00E158AE">
                    <w:rPr>
                      <w:noProof/>
                    </w:rPr>
                    <w:t>Gastrointestinal disorders caused by benzene, toluene, xylenes and all products containing them</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Toluene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Hexyl salicylate, Patchouli oil, Hexyl cinnamic aldehyde, Linalool, (R)-p-mentha-1,8-diene; d-limonene, Linalyl acetate, Vertenex, COUMARIN.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24</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24</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LINEN #EU55304F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LINEN #EU55304F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A94C6308-3101-47AA-A0EE-77E444C58022}"/>
</file>

<file path=customXml/itemProps3.xml><?xml version="1.0" encoding="utf-8"?>
<ds:datastoreItem xmlns:ds="http://schemas.openxmlformats.org/officeDocument/2006/customXml" ds:itemID="{9CD35781-55B4-4A4A-AE18-E848A2FAB3A9}"/>
</file>

<file path=customXml/itemProps4.xml><?xml version="1.0" encoding="utf-8"?>
<ds:datastoreItem xmlns:ds="http://schemas.openxmlformats.org/officeDocument/2006/customXml" ds:itemID="{02E98CBF-BD8F-4C7E-80BA-70AFA5E26F47}"/>
</file>

<file path=docProps/app.xml><?xml version="1.0" encoding="utf-8"?>
<Properties xmlns="http://schemas.openxmlformats.org/officeDocument/2006/extended-properties" xmlns:vt="http://schemas.openxmlformats.org/officeDocument/2006/docPropsVTypes">
  <Template>Normal.dotm</Template>
  <TotalTime>12</TotalTime>
  <Pages>24</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