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BACCARAT ROUGE #EU55800F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EU55800F_5%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p w:rsidR="00827634" w:rsidP="009E5102" w14:paraId="29F388B8" w14:textId="4336E5B9">
      <w:pPr>
        <w:pStyle w:val="SDSTextNormal"/>
        <w:rPr>
          <w:noProof/>
        </w:rPr>
      </w:pPr>
      <w:r w:rsidR="00FA7F7F">
        <w:rPr>
          <w:noProof/>
        </w:rPr>
        <w:t>Not classified</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Hexyl cinnamic aldehyde. May produce an allergic reaction.</w:t>
              <w:br/>
              <w:t>EUH210 - Safety data sheet available on request.</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paraId="15AF5E6F" w14:textId="32916025">
            <w:pPr>
              <w:pStyle w:val="SDSTableTextNormal"/>
              <w:rPr>
                <w:noProof w:val="0"/>
              </w:rPr>
            </w:pPr>
            <w:r w:rsidR="00FA7F7F">
              <w:rPr>
                <w:noProof/>
              </w:rPr>
              <w:t>1.995 – 3.9915</w:t>
            </w:r>
          </w:p>
        </w:tc>
        <w:tc>
          <w:tcPr>
            <w:tcW w:w="3118" w:type="dxa"/>
          </w:tcPr>
          <w:p w:rsidR="00827634" w:rsidRPr="00E158AE" w:rsidP="009B0F88" w14:paraId="03C690C9" w14:textId="7CD6A51C">
            <w:pPr>
              <w:pStyle w:val="SDSTableTextNormal"/>
              <w:rPr>
                <w:noProof w:val="0"/>
              </w:rPr>
            </w:pPr>
            <w:r w:rsidR="00FA7F7F">
              <w:rPr>
                <w:noProof/>
              </w:rPr>
              <w:t>Not classified</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101-86-0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202-983-3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01-2119533092-50</w:t>
            </w:r>
          </w:p>
        </w:tc>
        <w:tc>
          <w:tcPr>
            <w:tcW w:w="1134" w:type="dxa"/>
          </w:tcPr>
          <w:p w:rsidR="00827634" w:rsidRPr="00E158AE" w:rsidP="009B0F88" w14:textId="32916025">
            <w:pPr>
              <w:pStyle w:val="SDSTableTextNormal"/>
              <w:rPr>
                <w:noProof w:val="0"/>
              </w:rPr>
            </w:pPr>
            <w:r w:rsidR="00FA7F7F">
              <w:rPr>
                <w:noProof/>
              </w:rPr>
              <w:t>0.25 – 0.5</w:t>
            </w:r>
          </w:p>
        </w:tc>
        <w:tc>
          <w:tcPr>
            <w:tcW w:w="3118" w:type="dxa"/>
          </w:tcPr>
          <w:p w:rsidR="00827634" w:rsidRPr="00E158AE" w:rsidP="009B0F88" w14:textId="7CD6A51C">
            <w:pPr>
              <w:pStyle w:val="SDSTableTextNormal"/>
              <w:rPr>
                <w:noProof w:val="0"/>
              </w:rPr>
            </w:pPr>
            <w:r w:rsidRPr="00E158AE">
              <w:rPr>
                <w:noProof/>
              </w:rPr>
              <w:t>Skin Sens. 1, H317</w:t>
              <w:br/>
              <w:t>Aquatic Chronic 2, H411</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NDS (OEL TWA)</w:t>
            </w:r>
          </w:p>
        </w:tc>
        <w:tc>
          <w:tcPr>
            <w:tcW w:w="6521" w:type="dxa"/>
          </w:tcPr>
          <w:p w:rsidR="000251E6" w:rsidRPr="00E158AE" w:rsidP="00FB22E1" w14:paraId="7F8A1D5B" w14:textId="4F91B0BF">
            <w:pPr>
              <w:pStyle w:val="SDSTableTextNormal"/>
              <w:rPr>
                <w:noProof w:val="0"/>
              </w:rPr>
            </w:pPr>
            <w:r w:rsidRPr="00E158AE">
              <w:rPr>
                <w:noProof/>
              </w:rPr>
              <w:t>400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3100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Bis(2-ethylhexyl) adipate (103-23-1)</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5600 mg/kg (Source: NLM_CIP)</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8410 mg/kg (Source: NLM_CIP)</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5.7 mg/l/4h</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Not classified</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BACCARAT ROUGE #EU55800F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00FA7F7F">
              <w:rPr>
                <w:noProof/>
              </w:rPr>
              <w:t>BACCARAT ROUGE #EU55800F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8.94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00FA7F7F">
              <w:rPr>
                <w:noProof/>
              </w:rPr>
              <w:t>BACCARAT ROUGE #EU55800F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3(b)</w:t>
            </w:r>
          </w:p>
        </w:tc>
        <w:tc>
          <w:tcPr>
            <w:tcW w:w="946" w:type="pct"/>
          </w:tcPr>
          <w:p w:rsidR="00A65092" w:rsidRPr="00E158AE" w:rsidP="005C557D" w14:paraId="4FFDF545" w14:textId="7D6BD754">
            <w:pPr>
              <w:pStyle w:val="SDSTableTextNormal"/>
              <w:rPr>
                <w:noProof w:val="0"/>
              </w:rPr>
            </w:pPr>
            <w:r w:rsidR="00FA7F7F">
              <w:rPr>
                <w:noProof/>
              </w:rPr>
              <w:t>Hexyl cinnamic aldehyde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00FA7F7F">
              <w:rPr>
                <w:noProof/>
              </w:rPr>
              <w:t>Hexyl cinnamic aldehyde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None of the components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None of the components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00FA7F7F">
              <w:rPr>
                <w:noProof/>
              </w:rPr>
              <w:t>Aquatic Chronic 2</w:t>
            </w:r>
          </w:p>
        </w:tc>
        <w:tc>
          <w:tcPr>
            <w:tcW w:w="8504" w:type="dxa"/>
          </w:tcPr>
          <w:p w:rsidR="00827634" w:rsidRPr="00E158AE" w:rsidP="009B0F88" w14:paraId="553EC3F4" w14:textId="340A3FD6">
            <w:pPr>
              <w:pStyle w:val="SDSTableTextNormal"/>
              <w:rPr>
                <w:noProof w:val="0"/>
              </w:rPr>
            </w:pPr>
            <w:r w:rsidRPr="00E158AE">
              <w:rPr>
                <w:noProof/>
              </w:rPr>
              <w:t>Hazardous to the aquatic environment – Chronic Hazard, Category 2</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Hexyl cinnamic aldehyde. May produce an allergic reaction.</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EUH210</w:t>
            </w:r>
          </w:p>
        </w:tc>
        <w:tc>
          <w:tcPr>
            <w:tcW w:w="8504" w:type="dxa"/>
          </w:tcPr>
          <w:p w:rsidR="00827634" w:rsidRPr="00E158AE" w:rsidP="009B0F88" w14:textId="340A3FD6">
            <w:pPr>
              <w:pStyle w:val="SDSTableTextNormal"/>
              <w:rPr>
                <w:noProof w:val="0"/>
              </w:rPr>
            </w:pPr>
            <w:r w:rsidRPr="00E158AE">
              <w:rPr>
                <w:noProof/>
              </w:rPr>
              <w:t>Safety data sheet available on request.</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10</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10</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BACCARAT ROUGE #EU55800F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BACCARAT ROUGE #EU55800F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4A5B9B24-0A23-4058-B431-513465475ACF}"/>
</file>

<file path=customXml/itemProps3.xml><?xml version="1.0" encoding="utf-8"?>
<ds:datastoreItem xmlns:ds="http://schemas.openxmlformats.org/officeDocument/2006/customXml" ds:itemID="{167EFF08-6980-4D26-A818-54FA59051FC8}"/>
</file>

<file path=customXml/itemProps4.xml><?xml version="1.0" encoding="utf-8"?>
<ds:datastoreItem xmlns:ds="http://schemas.openxmlformats.org/officeDocument/2006/customXml" ds:itemID="{11E267E7-A222-411A-A6D1-4AB5C139389A}"/>
</file>

<file path=docProps/app.xml><?xml version="1.0" encoding="utf-8"?>
<Properties xmlns="http://schemas.openxmlformats.org/officeDocument/2006/extended-properties" xmlns:vt="http://schemas.openxmlformats.org/officeDocument/2006/docPropsVTypes">
  <Template>Normal.dotm</Template>
  <TotalTime>528</TotalTime>
  <Pages>10</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