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SOL DE JANEIRO #EU56027F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EU56027F_25%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Hazardous to the aquatic environment – Chronic Hazard Category 2</w:t>
            </w:r>
          </w:p>
        </w:tc>
        <w:tc>
          <w:tcPr>
            <w:tcW w:w="2021" w:type="dxa"/>
          </w:tcPr>
          <w:p w:rsidR="00726908" w:rsidRPr="00E158AE" w:rsidP="00987B17" w14:paraId="5B8E243F" w14:textId="0E406877">
            <w:pPr>
              <w:pStyle w:val="SDSTableTextNormal"/>
              <w:rPr>
                <w:noProof w:val="0"/>
              </w:rPr>
            </w:pPr>
            <w:r w:rsidR="00FA7F7F">
              <w:rPr>
                <w:noProof/>
              </w:rPr>
              <w:t>H411</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GHS09</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H411 - Toxic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P273 - Avoid release to the environment.</w:t>
              <w:br/>
              <w:t>P391 - Collect spillage.</w:t>
              <w:br/>
              <w:t>P501 - Dispose of contents/container to hazardous or special waste collection point, in accordance with local, regional, national and/or international regulation.</w:t>
            </w:r>
          </w:p>
        </w:tc>
      </w:tr>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6A22E76C">
            <w:pPr>
              <w:pStyle w:val="SDSTableTextNormal"/>
              <w:rPr>
                <w:noProof w:val="0"/>
              </w:rPr>
            </w:pPr>
            <w:r w:rsidR="00FA7F7F">
              <w:rPr>
                <w:noProof/>
              </w:rPr>
              <w:t>EUH phrases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gridSpan w:val="6"/>
          </w:tcPr>
          <w:p w:rsidR="00231E3C" w:rsidRPr="00E158AE" w:rsidP="00EE246C" w14:paraId="0175EAA6" w14:textId="1E649E4A">
            <w:pPr>
              <w:pStyle w:val="SDSTableTextNormal"/>
              <w:keepLines w:val="0"/>
              <w:rPr>
                <w:noProof w:val="0"/>
              </w:rPr>
            </w:pPr>
            <w:r w:rsidRPr="00E158AE">
              <w:rPr>
                <w:noProof/>
              </w:rPr>
              <w:t>EUH208 - Contains Orange oil, (R)-p-mentha-1,8-diene, d-limonene, Hexyl salicylate, Linalool, 1-(1,2,3,4,5,6,7,8-Octahydro-2,3,8,8-tetramethyl-2-naphthalenyl)ethanone, Benzyl salicylate, Linalyl acetate, Petitgrain oil, Helional, COUMARIN, Cashmeran, Cedramber. May produce an allergic reaction.</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benzyl benzoate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120-51-4</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204-402-9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607-085-00-9</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01-2119976371-33</w:t>
            </w:r>
          </w:p>
        </w:tc>
        <w:tc>
          <w:tcPr>
            <w:tcW w:w="1134" w:type="dxa"/>
          </w:tcPr>
          <w:p w:rsidR="00827634" w:rsidRPr="00E158AE" w:rsidP="009B0F88" w14:paraId="15AF5E6F" w14:textId="32916025">
            <w:pPr>
              <w:pStyle w:val="SDSTableTextNormal"/>
              <w:rPr>
                <w:noProof w:val="0"/>
              </w:rPr>
            </w:pPr>
            <w:r w:rsidR="00FA7F7F">
              <w:rPr>
                <w:noProof/>
              </w:rPr>
              <w:t>2.75 – 5.51</w:t>
            </w:r>
          </w:p>
        </w:tc>
        <w:tc>
          <w:tcPr>
            <w:tcW w:w="3118" w:type="dxa"/>
          </w:tcPr>
          <w:p w:rsidR="00827634" w:rsidRPr="00E158AE" w:rsidP="009B0F88" w14:paraId="03C690C9" w14:textId="7CD6A51C">
            <w:pPr>
              <w:pStyle w:val="SDSTableTextNormal"/>
              <w:rPr>
                <w:noProof w:val="0"/>
              </w:rPr>
            </w:pPr>
            <w:r w:rsidRPr="00E158AE">
              <w:rPr>
                <w:noProof/>
              </w:rPr>
              <w:t>Acute Tox. 4 (Oral), H302</w:t>
              <w:br/>
              <w:t>Aquatic Acute 1, H400</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Ethylene brassylate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105-95-3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203-347-8</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01-2119976314-33</w:t>
            </w:r>
          </w:p>
        </w:tc>
        <w:tc>
          <w:tcPr>
            <w:tcW w:w="1134" w:type="dxa"/>
          </w:tcPr>
          <w:p w:rsidR="00827634" w:rsidRPr="00E158AE" w:rsidP="009B0F88" w14:textId="32916025">
            <w:pPr>
              <w:pStyle w:val="SDSTableTextNormal"/>
              <w:rPr>
                <w:noProof w:val="0"/>
              </w:rPr>
            </w:pPr>
            <w:r w:rsidR="00FA7F7F">
              <w:rPr>
                <w:noProof/>
              </w:rPr>
              <w:t>2 – 4</w:t>
            </w:r>
          </w:p>
        </w:tc>
        <w:tc>
          <w:tcPr>
            <w:tcW w:w="3118" w:type="dxa"/>
          </w:tcPr>
          <w:p w:rsidR="00827634" w:rsidRPr="00E158AE" w:rsidP="009B0F88" w14:textId="7CD6A51C">
            <w:pPr>
              <w:pStyle w:val="SDSTableTextNormal"/>
              <w:rPr>
                <w:noProof w:val="0"/>
              </w:rPr>
            </w:pPr>
            <w:r w:rsidRPr="00E158AE">
              <w:rPr>
                <w:noProof/>
              </w:rPr>
              <w:t>Aquatic Chronic 2, H411</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paraId="147D3D5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0.55 – 1.0975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 xml:space="preserve">Orange oil </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8008-57-9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232-433-8</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0.3 – 0.59075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Asp. Tox. 1, H304</w:t>
              <w:br/>
              <w:t>Aquatic Acute 1, H400</w:t>
              <w:br/>
              <w:t>Aquatic Chronic 2, H411</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Hexyl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6259-76-3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228-408-6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607-772-00-3</w:t>
            </w:r>
          </w:p>
        </w:tc>
        <w:tc>
          <w:tcPr>
            <w:tcW w:w="1134" w:type="dxa"/>
          </w:tcPr>
          <w:p w:rsidR="00827634" w:rsidRPr="00E158AE" w:rsidP="009B0F88" w14:textId="32916025">
            <w:pPr>
              <w:pStyle w:val="SDSTableTextNormal"/>
              <w:rPr>
                <w:noProof w:val="0"/>
              </w:rPr>
            </w:pPr>
            <w:r w:rsidR="00FA7F7F">
              <w:rPr>
                <w:noProof/>
              </w:rPr>
              <w:t>0.27725 – 0.587075</w:t>
            </w:r>
          </w:p>
        </w:tc>
        <w:tc>
          <w:tcPr>
            <w:tcW w:w="3118" w:type="dxa"/>
          </w:tcPr>
          <w:p w:rsidR="00827634" w:rsidRPr="00E158AE" w:rsidP="009B0F88" w14:textId="7CD6A51C">
            <w:pPr>
              <w:pStyle w:val="SDSTableTextNormal"/>
              <w:rPr>
                <w:noProof w:val="0"/>
              </w:rPr>
            </w:pPr>
            <w:r w:rsidRPr="00E158AE">
              <w:rPr>
                <w:noProof/>
              </w:rPr>
              <w:t>Skin Sens. 1B, H317</w:t>
              <w:br/>
              <w:t>Repr. 2, H361d</w:t>
              <w:br/>
              <w:t>Aquatic Acute 1, H400</w:t>
              <w:br/>
              <w:t>Aquatic Chronic 1, H410</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0.275 – 0.54455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Linalool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78-70-6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201-134-4</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603-235-00-2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01-2119474016-42</w:t>
            </w:r>
          </w:p>
        </w:tc>
        <w:tc>
          <w:tcPr>
            <w:tcW w:w="1134" w:type="dxa"/>
          </w:tcPr>
          <w:p w:rsidR="00827634" w:rsidRPr="00E158AE" w:rsidP="009B0F88" w14:textId="32916025">
            <w:pPr>
              <w:pStyle w:val="SDSTableTextNormal"/>
              <w:rPr>
                <w:noProof w:val="0"/>
              </w:rPr>
            </w:pPr>
            <w:r w:rsidR="00FA7F7F">
              <w:rPr>
                <w:noProof/>
              </w:rPr>
              <w:t>0.25 – 0.501375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0.25 – 0.5</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118-58-1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204-262-9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607-754-00-5</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01-2119969442-31</w:t>
            </w:r>
          </w:p>
        </w:tc>
        <w:tc>
          <w:tcPr>
            <w:tcW w:w="1134" w:type="dxa"/>
          </w:tcPr>
          <w:p w:rsidR="00827634" w:rsidRPr="00E158AE" w:rsidP="009B0F88" w14:textId="32916025">
            <w:pPr>
              <w:pStyle w:val="SDSTableTextNormal"/>
              <w:rPr>
                <w:noProof w:val="0"/>
              </w:rPr>
            </w:pPr>
            <w:r w:rsidR="00FA7F7F">
              <w:rPr>
                <w:noProof/>
              </w:rPr>
              <w:t>0.225 – 0.450225</w:t>
            </w:r>
          </w:p>
        </w:tc>
        <w:tc>
          <w:tcPr>
            <w:tcW w:w="3118" w:type="dxa"/>
          </w:tcPr>
          <w:p w:rsidR="00827634" w:rsidRPr="00E158AE" w:rsidP="009B0F88" w14:textId="7CD6A51C">
            <w:pPr>
              <w:pStyle w:val="SDSTableTextNormal"/>
              <w:rPr>
                <w:noProof w:val="0"/>
              </w:rPr>
            </w:pPr>
            <w:r w:rsidRPr="00E158AE">
              <w:rPr>
                <w:noProof/>
              </w:rPr>
              <w:t>Eye Irrit. 2, H319</w:t>
              <w:br/>
              <w:t>Skin Sens. 1B, H317</w:t>
              <w:br/>
              <w:t>Aquatic Chronic 3, H412</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0.2 – 0.405</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115-95-7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204-116-4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01-2119454789-19</w:t>
            </w:r>
          </w:p>
        </w:tc>
        <w:tc>
          <w:tcPr>
            <w:tcW w:w="1134" w:type="dxa"/>
          </w:tcPr>
          <w:p w:rsidR="00827634" w:rsidRPr="00E158AE" w:rsidP="009B0F88" w14:textId="32916025">
            <w:pPr>
              <w:pStyle w:val="SDSTableTextNormal"/>
              <w:rPr>
                <w:noProof w:val="0"/>
              </w:rPr>
            </w:pPr>
            <w:r w:rsidR="00FA7F7F">
              <w:rPr>
                <w:noProof/>
              </w:rPr>
              <w:t>0.175 – 0.350275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Petitgrain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8014-17-3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277-143-2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01-2120748358-44</w:t>
            </w:r>
          </w:p>
        </w:tc>
        <w:tc>
          <w:tcPr>
            <w:tcW w:w="1134" w:type="dxa"/>
          </w:tcPr>
          <w:p w:rsidR="00827634" w:rsidRPr="00E158AE" w:rsidP="009B0F88" w14:textId="32916025">
            <w:pPr>
              <w:pStyle w:val="SDSTableTextNormal"/>
              <w:rPr>
                <w:noProof w:val="0"/>
              </w:rPr>
            </w:pPr>
            <w:r w:rsidR="00FA7F7F">
              <w:rPr>
                <w:noProof/>
              </w:rPr>
              <w:t>0.1 – 0.2241</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br/>
              <w:t>Aquatic Chronic 2, H411</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Helional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1205-17-0</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214-881-6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605-042-00-9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01-2120740119-58</w:t>
            </w:r>
          </w:p>
        </w:tc>
        <w:tc>
          <w:tcPr>
            <w:tcW w:w="1134" w:type="dxa"/>
          </w:tcPr>
          <w:p w:rsidR="00827634" w:rsidRPr="00E158AE" w:rsidP="009B0F88" w14:textId="32916025">
            <w:pPr>
              <w:pStyle w:val="SDSTableTextNormal"/>
              <w:rPr>
                <w:noProof w:val="0"/>
              </w:rPr>
            </w:pPr>
            <w:r w:rsidR="00FA7F7F">
              <w:rPr>
                <w:noProof/>
              </w:rPr>
              <w:t>0.1 – 0.22</w:t>
            </w:r>
          </w:p>
        </w:tc>
        <w:tc>
          <w:tcPr>
            <w:tcW w:w="3118" w:type="dxa"/>
          </w:tcPr>
          <w:p w:rsidR="00827634" w:rsidRPr="00E158AE" w:rsidP="009B0F88" w14:textId="7CD6A51C">
            <w:pPr>
              <w:pStyle w:val="SDSTableTextNormal"/>
              <w:rPr>
                <w:noProof w:val="0"/>
              </w:rPr>
            </w:pPr>
            <w:r w:rsidRPr="00E158AE">
              <w:rPr>
                <w:noProof/>
              </w:rPr>
              <w:t>Skin Sens. 1B, H317</w:t>
              <w:br/>
              <w:t>Repr. 2, H361</w:t>
              <w:br/>
              <w:t>Aquatic Chronic 2, H411</w:t>
            </w:r>
          </w:p>
        </w:tc>
      </w:tr>
      <w:tr w14:paraId="73AD14FB"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Allyl caproate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123-68-2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204-642-4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01-2119983573-26</w:t>
            </w:r>
          </w:p>
        </w:tc>
        <w:tc>
          <w:tcPr>
            <w:tcW w:w="1134" w:type="dxa"/>
          </w:tcPr>
          <w:p w:rsidR="00827634" w:rsidRPr="00E158AE" w:rsidP="009B0F88" w14:textId="32916025">
            <w:pPr>
              <w:pStyle w:val="SDSTableTextNormal"/>
              <w:rPr>
                <w:noProof w:val="0"/>
              </w:rPr>
            </w:pPr>
            <w:r w:rsidR="00FA7F7F">
              <w:rPr>
                <w:noProof/>
              </w:rPr>
              <w:t>0.1 – 0.175</w:t>
            </w:r>
          </w:p>
        </w:tc>
        <w:tc>
          <w:tcPr>
            <w:tcW w:w="3118" w:type="dxa"/>
          </w:tcPr>
          <w:p w:rsidR="00827634" w:rsidRPr="00E158AE" w:rsidP="009B0F88" w14:textId="7CD6A51C">
            <w:pPr>
              <w:pStyle w:val="SDSTableTextNormal"/>
              <w:rPr>
                <w:noProof w:val="0"/>
              </w:rPr>
            </w:pPr>
            <w:r w:rsidRPr="00E158AE">
              <w:rPr>
                <w:noProof/>
              </w:rPr>
              <w:t>Acute Tox. 3 (Oral), H301</w:t>
              <w:br/>
              <w:t>Acute Tox. 3 (Dermal), H311</w:t>
              <w:br/>
              <w:t>Acute Tox. 3 (Inhalation), H331</w:t>
              <w:br/>
              <w:t>Aquatic Acute 1, H400</w:t>
              <w:br/>
              <w:t>Aquatic Chronic 3, H412</w:t>
            </w:r>
          </w:p>
        </w:tc>
      </w:tr>
      <w:tr w14:paraId="73AD14FC"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COUMARIN</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91-64-5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202-086-7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01-2119943756-26</w:t>
            </w:r>
          </w:p>
        </w:tc>
        <w:tc>
          <w:tcPr>
            <w:tcW w:w="1134" w:type="dxa"/>
          </w:tcPr>
          <w:p w:rsidR="00827634" w:rsidRPr="00E158AE" w:rsidP="009B0F88" w14:textId="32916025">
            <w:pPr>
              <w:pStyle w:val="SDSTableTextNormal"/>
              <w:rPr>
                <w:noProof w:val="0"/>
              </w:rPr>
            </w:pPr>
            <w:r w:rsidR="00FA7F7F">
              <w:rPr>
                <w:noProof/>
              </w:rPr>
              <w:t>0.05 – 0.11</w:t>
            </w:r>
          </w:p>
        </w:tc>
        <w:tc>
          <w:tcPr>
            <w:tcW w:w="3118" w:type="dxa"/>
          </w:tcPr>
          <w:p w:rsidR="00827634" w:rsidRPr="00E158AE" w:rsidP="009B0F88" w14:textId="7CD6A51C">
            <w:pPr>
              <w:pStyle w:val="SDSTableTextNormal"/>
              <w:rPr>
                <w:noProof w:val="0"/>
              </w:rPr>
            </w:pPr>
            <w:r w:rsidRPr="00E158AE">
              <w:rPr>
                <w:noProof/>
              </w:rPr>
              <w:t>Acute Tox. 4 (Oral), H302</w:t>
              <w:br/>
              <w:t>Skin Sens. 1B, H317</w:t>
            </w:r>
          </w:p>
        </w:tc>
      </w:tr>
      <w:tr w14:paraId="73AD14FD"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Cashmeran</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33704-61-9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251-649-3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01-2119977131-40</w:t>
            </w:r>
          </w:p>
        </w:tc>
        <w:tc>
          <w:tcPr>
            <w:tcW w:w="1134" w:type="dxa"/>
          </w:tcPr>
          <w:p w:rsidR="00827634" w:rsidRPr="00E158AE" w:rsidP="009B0F88" w14:textId="32916025">
            <w:pPr>
              <w:pStyle w:val="SDSTableTextNormal"/>
              <w:rPr>
                <w:noProof w:val="0"/>
              </w:rPr>
            </w:pPr>
            <w:r w:rsidR="00FA7F7F">
              <w:rPr>
                <w:noProof/>
              </w:rPr>
              <w:t>0.05 – 0.11</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br/>
              <w:t>STOT RE 2, H373</w:t>
              <w:br/>
              <w:t>Aquatic Chronic 2, H411</w:t>
            </w:r>
          </w:p>
        </w:tc>
      </w:tr>
      <w:tr w14:paraId="73AD14FE"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Cedramber</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19870-74-7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243-384-7</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Aquatic Acute 1, H400</w:t>
              <w:br/>
              <w:t>Aquatic Chronic 1, H410</w:t>
              <w:br/>
              <w:t>Skin Sens. 1B, H317</w:t>
            </w:r>
          </w:p>
        </w:tc>
      </w:tr>
      <w:tr w14:paraId="73AD14F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dipentene, limonene</w:t>
            </w:r>
          </w:p>
          <w:p w:rsidR="00827634" w:rsidRPr="00E158AE" w:rsidP="009B0F88" w14:textId="33B2CEBF">
            <w:pPr>
              <w:pStyle w:val="SDSTableTextNormal"/>
              <w:rPr>
                <w:noProof w:val="0"/>
              </w:rPr>
            </w:pPr>
            <w:r w:rsidRPr="00E158AE">
              <w:rPr>
                <w:noProof/>
              </w:rPr>
              <w:t>substance with national workplace exposure limit(s) (EE, LT,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138-86-3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tc>
        <w:tc>
          <w:tcPr>
            <w:tcW w:w="1134" w:type="dxa"/>
          </w:tcPr>
          <w:p w:rsidR="00827634" w:rsidRPr="00E158AE" w:rsidP="009B0F88" w14:textId="32916025">
            <w:pPr>
              <w:pStyle w:val="SDSTableTextNormal"/>
              <w:rPr>
                <w:noProof w:val="0"/>
              </w:rPr>
            </w:pPr>
            <w:r w:rsidR="00FA7F7F">
              <w:rPr>
                <w:noProof/>
              </w:rPr>
              <w:t>0.025 – 0.0312</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Aquatic Acute 1, H400</w:t>
              <w:br/>
              <w:t>Aquatic Chronic 1, H410</w:t>
            </w:r>
          </w:p>
        </w:tc>
      </w:tr>
      <w:tr w14:paraId="73AD150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0 – 0.0115</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r w14:paraId="73AD150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0.0005 – 0.0091</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50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Dipropylene glycol monomethyl ether</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34590-94-8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252-104-2</w:t>
            </w:r>
          </w:p>
        </w:tc>
        <w:tc>
          <w:tcPr>
            <w:tcW w:w="1134" w:type="dxa"/>
          </w:tcPr>
          <w:p w:rsidR="00827634" w:rsidRPr="00E158AE" w:rsidP="009B0F88" w14:textId="32916025">
            <w:pPr>
              <w:pStyle w:val="SDSTableTextNormal"/>
              <w:rPr>
                <w:noProof w:val="0"/>
              </w:rPr>
            </w:pPr>
            <w:r w:rsidR="00FA7F7F">
              <w:rPr>
                <w:noProof/>
              </w:rPr>
              <w:t>0.0001905 – 0.0004191</w:t>
            </w:r>
          </w:p>
        </w:tc>
        <w:tc>
          <w:tcPr>
            <w:tcW w:w="3118" w:type="dxa"/>
          </w:tcPr>
          <w:p w:rsidR="00827634" w:rsidRPr="00E158AE" w:rsidP="009B0F88" w14:textId="7CD6A51C">
            <w:pPr>
              <w:pStyle w:val="SDSTableTextNormal"/>
              <w:rPr>
                <w:noProof w:val="0"/>
              </w:rPr>
            </w:pPr>
            <w:r w:rsidR="00FA7F7F">
              <w:rPr>
                <w:noProof/>
              </w:rPr>
              <w:t>Not classified</w:t>
            </w:r>
          </w:p>
        </w:tc>
      </w:tr>
      <w:tr w14:paraId="73AD150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Toluene</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108-88-3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203-625-9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601-021-00-3</w:t>
            </w:r>
          </w:p>
        </w:tc>
        <w:tc>
          <w:tcPr>
            <w:tcW w:w="1134" w:type="dxa"/>
          </w:tcPr>
          <w:p w:rsidR="00827634" w:rsidRPr="00E158AE" w:rsidP="009B0F88" w14:textId="32916025">
            <w:pPr>
              <w:pStyle w:val="SDSTableTextNormal"/>
              <w:rPr>
                <w:noProof w:val="0"/>
              </w:rPr>
            </w:pPr>
            <w:r w:rsidR="00FA7F7F">
              <w:rPr>
                <w:noProof/>
              </w:rPr>
              <w:t>≤ 0.00000495</w:t>
            </w:r>
          </w:p>
        </w:tc>
        <w:tc>
          <w:tcPr>
            <w:tcW w:w="3118" w:type="dxa"/>
          </w:tcPr>
          <w:p w:rsidR="00827634" w:rsidRPr="00E158AE" w:rsidP="009B0F88" w14:textId="7CD6A51C">
            <w:pPr>
              <w:pStyle w:val="SDSTableTextNormal"/>
              <w:rPr>
                <w:noProof w:val="0"/>
              </w:rPr>
            </w:pPr>
            <w:r w:rsidR="00FA7F7F">
              <w:rPr>
                <w:noProof/>
              </w:rPr>
              <w:t>Not classified</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fire-fighting water from entering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Heading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OEL TWA</w:t>
            </w:r>
          </w:p>
        </w:tc>
        <w:tc>
          <w:tcPr>
            <w:tcW w:w="6521" w:type="dxa"/>
          </w:tcPr>
          <w:p w:rsidR="000251E6" w:rsidRPr="00E158AE" w:rsidP="00FB22E1" w14:paraId="7F8A1D5B" w14:textId="4F91B0BF">
            <w:pPr>
              <w:pStyle w:val="SDSTableTextNormal"/>
              <w:rPr>
                <w:noProof w:val="0"/>
              </w:rPr>
            </w:pPr>
            <w:r w:rsidRPr="00E158AE">
              <w:rPr>
                <w:noProof/>
              </w:rPr>
              <w:t>62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4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4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4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4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4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140 mg/m³</w:t>
            </w:r>
          </w:p>
        </w:tc>
      </w:tr>
      <w:tr w14:paraId="70951C4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4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5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5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5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5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5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5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5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5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6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6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Toluene</w:t>
            </w:r>
            <w:r w:rsidRPr="00E158AE">
              <w:rPr>
                <w:noProof w:val="0"/>
              </w:rPr>
              <w:t xml:space="preserve"> </w:t>
            </w:r>
            <w:r w:rsidRPr="00E158AE" w:rsidR="00FD53E4">
              <w:rPr>
                <w:noProof/>
              </w:rPr>
              <w:t>(108-88-3)</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C6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192 mg/m³</w:t>
            </w:r>
          </w:p>
        </w:tc>
      </w:tr>
      <w:tr w14:paraId="70951C6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C6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384 mg/m³</w:t>
            </w:r>
          </w:p>
        </w:tc>
      </w:tr>
      <w:tr w14:paraId="70951C6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100 ppm</w:t>
            </w:r>
          </w:p>
        </w:tc>
      </w:tr>
      <w:tr w14:paraId="70951C6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6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6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C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380 mg/m³</w:t>
            </w:r>
          </w:p>
        </w:tc>
      </w:tr>
      <w:tr w14:paraId="70951C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w:t>
            </w:r>
          </w:p>
        </w:tc>
      </w:tr>
      <w:tr w14:paraId="70951C6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7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77 mg/m³</w:t>
            </w:r>
          </w:p>
        </w:tc>
      </w:tr>
      <w:tr w14:paraId="70951C7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70951C7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7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7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7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Biological limit values</w:t>
            </w:r>
          </w:p>
        </w:tc>
      </w:tr>
      <w:tr w14:paraId="70951C7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mmol/mmol Creatinine Parameter: Hippuric acid - Medium: urine - Sampling time: at the end of exposure or end of work shift</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7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192 mg/m³</w:t>
            </w:r>
          </w:p>
        </w:tc>
      </w:tr>
      <w:tr w14:paraId="70951C7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C7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384 mg/m³</w:t>
            </w:r>
          </w:p>
        </w:tc>
      </w:tr>
      <w:tr w14:paraId="70951C7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100 ppm</w:t>
            </w:r>
          </w:p>
        </w:tc>
      </w:tr>
      <w:tr w14:paraId="70951C7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Biological limit values</w:t>
            </w:r>
          </w:p>
        </w:tc>
      </w:tr>
      <w:tr w14:paraId="70951C7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 mg/l Parameter: Toluene - Medium: blood - Sampling time: at the end of the work shift</w:t>
              <w:br/>
              <w:t>20 ppm Parameter: Toluene - Medium: final exhaled air - Sampling time: during exposure</w:t>
              <w:br/>
              <w:t>2.5 g/g Kreatinin Parameter: Hippuric acid - Medium: urine - Sampling time: at the end of the work shift (calculated on the average Creatinine value of 1.2 g/L urine)</w:t>
              <w:br/>
              <w:t>1 mg/g Kreatinin Parameter: o-Cresol - Medium: urine - Sampling time: at the end of the work shift (calculated on the average Creatinine value of 1.2 g/L urine)</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C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8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8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200 mg/m³</w:t>
            </w:r>
          </w:p>
        </w:tc>
      </w:tr>
      <w:tr w14:paraId="70951C8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Biological limit values</w:t>
            </w:r>
          </w:p>
        </w:tc>
      </w:tr>
      <w:tr w14:paraId="70951C8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µmol/mmol Creatinine Parameter: o-Cresol - Medium: urine - Sampling time: end of shift (after hydrolysis)</w:t>
              <w:br/>
              <w:t>1000 µmol/mmol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br/>
              <w:t>1.5 mg/g Kreatinin Parameter: o-Cresol - Medium: urine - Sampling time: end of shift (after hydrolysis)</w:t>
              <w:br/>
              <w:t>1600 mg/g Kreatinin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8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94 mg/m³</w:t>
            </w:r>
          </w:p>
        </w:tc>
      </w:tr>
      <w:tr w14:paraId="70951C8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w:t>
            </w:r>
          </w:p>
        </w:tc>
      </w:tr>
      <w:tr w14:paraId="70951C8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8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8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9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9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81 mg/m³</w:t>
            </w:r>
          </w:p>
        </w:tc>
      </w:tr>
      <w:tr w14:paraId="70951C9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9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380 mg/m³</w:t>
            </w:r>
          </w:p>
        </w:tc>
      </w:tr>
      <w:tr w14:paraId="70951C9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100 ppm</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Biological limit values</w:t>
            </w:r>
          </w:p>
        </w:tc>
      </w:tr>
      <w:tr w14:paraId="70951C9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500 nmol/L Parameter: Toluene - Medium: blood - Sampling time: in the morning after a working day</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76.8 mg/m³ (restrictive limit)</w:t>
            </w:r>
          </w:p>
        </w:tc>
      </w:tr>
      <w:tr w14:paraId="70951C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20 ppm (restrictive limit)</w:t>
            </w:r>
          </w:p>
        </w:tc>
      </w:tr>
      <w:tr w14:paraId="70951C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384 mg/m³ (restrictive limit)</w:t>
            </w:r>
          </w:p>
        </w:tc>
      </w:tr>
      <w:tr w14:paraId="70951C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100 ppm (restrictive limit)</w:t>
            </w:r>
          </w:p>
        </w:tc>
      </w:tr>
      <w:tr w14:paraId="70951C9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category 2, Risk of cutaneous absorption</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Biological limit values</w:t>
            </w:r>
          </w:p>
        </w:tc>
      </w:tr>
      <w:tr w14:paraId="70951C9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20 μg/l Parameter: Toluene - Medium: blood - Sampling time: end of workweek (Semi-quantitative (ambiguous interpretation))</w:t>
              <w:br/>
              <w:t>Parameter: Hippuric acid - Medium: urine - Sampling time: end of shift (per the Authority, the values for this substance must be decided and/or determined on a case by case basis. Guidance for the calculation of and interpretation of values is provided in the source)</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9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190 mg/m³ (the risk of damage to the embryo or fetus can be excluded when AGW and BGW values are observed)</w:t>
            </w:r>
          </w:p>
        </w:tc>
      </w:tr>
      <w:tr w14:paraId="70951C9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(the risk of damage to the embryo or fetus can be excluded when AGW and BGW values are observed)</w:t>
            </w:r>
          </w:p>
        </w:tc>
      </w:tr>
      <w:tr w14:paraId="70951CA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Biological limit values (TRGS 903)</w:t>
            </w:r>
          </w:p>
        </w:tc>
      </w:tr>
      <w:tr w14:paraId="70951CA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Biological limit value</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immediately after exposure</w:t>
              <w:br/>
              <w:t>75 μg/l Parameter: Toluene - Medium: urine - Sampling time: end of exposure or shift</w:t>
              <w:br/>
              <w:t>1.5 mg/l Parameter: o-Cresol (after hydrolysis) - Medium: urine - Sampling time: at the end of the shift, in case of long-term exposure after several previous shifts</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CA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A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A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A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A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A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A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CA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A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CK (OEL STEL)</w:t>
            </w:r>
          </w:p>
        </w:tc>
        <w:tc>
          <w:tcPr>
            <w:tcW w:w="6521" w:type="dxa"/>
          </w:tcPr>
          <w:p w:rsidR="000251E6" w:rsidRPr="00E158AE" w:rsidP="00FB22E1" w14:textId="4F91B0BF">
            <w:pPr>
              <w:pStyle w:val="SDSTableTextNormal"/>
              <w:rPr>
                <w:noProof w:val="0"/>
              </w:rPr>
            </w:pPr>
            <w:r w:rsidRPr="00E158AE">
              <w:rPr>
                <w:noProof/>
              </w:rPr>
              <w:t>384 mg/m³</w:t>
            </w:r>
          </w:p>
        </w:tc>
      </w:tr>
      <w:tr w14:paraId="70951CA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A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B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B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B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CB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B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B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B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14 ppm</w:t>
            </w:r>
          </w:p>
        </w:tc>
      </w:tr>
      <w:tr w14:paraId="70951CB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Biological Exposure Indices</w:t>
            </w:r>
          </w:p>
        </w:tc>
      </w:tr>
      <w:tr w14:paraId="70951CB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 (BLV)</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at the end of exposure (for assessment of long-term exposure, samples are taken at the end of a shift after several previous shifts)</w:t>
              <w:br/>
              <w:t>75 μg/l Parameter: Toluene - Medium: urine - Sampling time: end of shift (for assessment of long-term exposure, samples are taken at the end of a shift after several previous shifts)</w:t>
              <w:br/>
              <w:t>1.5 mg/l Parameter: o-Cresol - Medium: urine - Sampling time: at the end of exposure or shift (after hydrolysis)</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B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192 mg/m³</w:t>
            </w:r>
          </w:p>
        </w:tc>
      </w:tr>
      <w:tr w14:paraId="70951CB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w:t>
            </w:r>
          </w:p>
        </w:tc>
      </w:tr>
      <w:tr w14:paraId="70951CB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384 mg/m³</w:t>
            </w:r>
          </w:p>
        </w:tc>
      </w:tr>
      <w:tr w14:paraId="70951CB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100 ppm</w:t>
            </w:r>
          </w:p>
        </w:tc>
      </w:tr>
      <w:tr w14:paraId="70951CB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skin notation</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CC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C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C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C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C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C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C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C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CC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150 mg/m³</w:t>
            </w:r>
          </w:p>
        </w:tc>
      </w:tr>
      <w:tr w14:paraId="70951CC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39 ppm</w:t>
            </w:r>
          </w:p>
        </w:tc>
      </w:tr>
      <w:tr w14:paraId="70951CC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384 mg/m³</w:t>
            </w:r>
          </w:p>
        </w:tc>
      </w:tr>
      <w:tr w14:paraId="70951CC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100 ppm</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C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100 mg/m³</w:t>
            </w:r>
          </w:p>
        </w:tc>
      </w:tr>
      <w:tr w14:paraId="70951CC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200 mg/m³</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D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CD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CD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 (indicative limit value)</w:t>
            </w:r>
          </w:p>
        </w:tc>
      </w:tr>
      <w:tr w14:paraId="70951CD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 (indicative limit value)</w:t>
            </w:r>
          </w:p>
        </w:tc>
      </w:tr>
      <w:tr w14:paraId="70951C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 skin - potential for cutaneous exposure indicative limit value</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D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D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D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D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D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Biological limit values</w:t>
            </w:r>
          </w:p>
        </w:tc>
      </w:tr>
      <w:tr w14:paraId="70951CD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 g/l Parameter: Hippuric acid - Medium: urine - Sampling time: end of shift</w:t>
              <w:br/>
              <w:t>3 mg/l Parameter: o-Cresol - Medium: urine - Sampling time: end of shift</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D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192 mg/m³</w:t>
            </w:r>
          </w:p>
        </w:tc>
      </w:tr>
      <w:tr w14:paraId="70951CD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CD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C)</w:t>
            </w:r>
          </w:p>
        </w:tc>
        <w:tc>
          <w:tcPr>
            <w:tcW w:w="6521" w:type="dxa"/>
          </w:tcPr>
          <w:p w:rsidR="000251E6" w:rsidRPr="00E158AE" w:rsidP="00FB22E1" w14:textId="4F91B0BF">
            <w:pPr>
              <w:pStyle w:val="SDSTableTextNormal"/>
              <w:rPr>
                <w:noProof w:val="0"/>
              </w:rPr>
            </w:pPr>
            <w:r w:rsidRPr="00E158AE">
              <w:rPr>
                <w:noProof/>
              </w:rPr>
              <w:t>384 mg/m³ (also biological monitoring considered)</w:t>
            </w:r>
          </w:p>
        </w:tc>
      </w:tr>
      <w:tr w14:paraId="70951CD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Biological limit values</w:t>
            </w:r>
          </w:p>
        </w:tc>
      </w:tr>
      <w:tr w14:paraId="70951CD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end of exposure or work shift</w:t>
              <w:br/>
              <w:t>1.5 mg/l Parameter: o-Cresol - Medium: urine - Sampling time: after all work shifts (for long-term exposure)</w:t>
              <w:br/>
              <w:t>1.5 mg/l Parameter: o-Cresol - Medium: urine - Sampling time: end of exposure or work shift</w:t>
              <w:br/>
              <w:t>2401 mg/g Kreatinin Parameter: Hippuric acid - Sampling time: end of exposure or work shift</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E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E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E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E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E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Category 2, Potential for cutaneous absorption</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E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CE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CE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384 mg/m³</w:t>
            </w:r>
          </w:p>
        </w:tc>
      </w:tr>
      <w:tr w14:paraId="70951CE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100 ppm</w:t>
            </w:r>
          </w:p>
        </w:tc>
      </w:tr>
      <w:tr w14:paraId="70951CE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Biological limit values</w:t>
            </w:r>
          </w:p>
        </w:tc>
      </w:tr>
      <w:tr w14:paraId="70951CE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0.6 mg/l Parameter: o-Cresol - Medium: urine - Sampling time: end of shift</w:t>
              <w:br/>
              <w:t>0.05 mg/l Parameter: Toluene - Medium: blood - Sampling time: start of last shift of workweek</w:t>
              <w:br/>
              <w:t>0.08 mg/l Parameter: Toluene - Medium: urine - Sampling time: end of shift</w:t>
            </w:r>
          </w:p>
        </w:tc>
      </w:tr>
      <w:tr w14:paraId="09AA009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E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192 mg/m³</w:t>
            </w:r>
          </w:p>
        </w:tc>
      </w:tr>
      <w:tr w14:paraId="70951CE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CE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384 mg/m³</w:t>
            </w:r>
          </w:p>
        </w:tc>
      </w:tr>
      <w:tr w14:paraId="70951CE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100 ppm</w:t>
            </w:r>
          </w:p>
        </w:tc>
      </w:tr>
      <w:tr w14:paraId="70951CE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F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191 mg/m³</w:t>
            </w:r>
          </w:p>
        </w:tc>
      </w:tr>
      <w:tr w14:paraId="70951CF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CF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384 mg/m³</w:t>
            </w:r>
          </w:p>
        </w:tc>
      </w:tr>
      <w:tr w14:paraId="70951CF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100 ppm</w:t>
            </w:r>
          </w:p>
        </w:tc>
      </w:tr>
      <w:tr w14:paraId="70951CF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F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94 mg/m³</w:t>
            </w:r>
          </w:p>
        </w:tc>
      </w:tr>
      <w:tr w14:paraId="70951CF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F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141 mg/m³ (value calculated)</w:t>
            </w:r>
          </w:p>
        </w:tc>
      </w:tr>
      <w:tr w14:paraId="70951CF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F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F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F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CF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760 mg/m³</w:t>
            </w:r>
          </w:p>
        </w:tc>
      </w:tr>
      <w:tr w14:paraId="70951CF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200 ppm</w:t>
            </w:r>
          </w:p>
        </w:tc>
      </w:tr>
      <w:tr w14:paraId="70951CF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 Category 2 reproductive toxin</w:t>
            </w:r>
          </w:p>
        </w:tc>
      </w:tr>
      <w:tr w14:paraId="09AA009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BAT (BLV)</w:t>
            </w:r>
          </w:p>
        </w:tc>
      </w:tr>
      <w:tr w14:paraId="70951CF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BAT (BLV)</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end of shift</w:t>
              <w:br/>
              <w:t>6.48 µmol/l Parameter: Toluene - Medium: whole blood - Sampling time: end of shift</w:t>
              <w:br/>
              <w:t>2 g/g Kreatinin Parameter: Hippuric acid - Medium: urine - Sampling time: end of shift, and after several shifts (for long-term exposures)</w:t>
              <w:br/>
              <w:t>Parameter: Hippuric acid - Medium: urine - Sampling time: end of shift, and after several shifts (for long-term exposures)</w:t>
              <w:br/>
              <w:t>0.5 mg/l Parameter: o-Cresol - Medium: urine - Sampling time: end of shift, and after several shifts (for long-term exposures)</w:t>
              <w:br/>
              <w:t>4.62 µmol/l Parameter: o-Cresol - Medium: urine - Sampling time: end of shift, and after several shifts (for long-term exposures)</w:t>
              <w:br/>
              <w:t>75 μg/l Parameter: Toluol - Medium: urine - Sampling time: end of shift</w:t>
            </w:r>
          </w:p>
        </w:tc>
      </w:tr>
      <w:tr w14:paraId="09AA009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0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w:t>
            </w:r>
          </w:p>
        </w:tc>
      </w:tr>
      <w:tr w14:paraId="70951D0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r w14:paraId="09AA009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Biological Exposure Indices</w:t>
            </w:r>
          </w:p>
        </w:tc>
      </w:tr>
      <w:tr w14:paraId="70951D0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 (BLV)</w:t>
            </w:r>
          </w:p>
        </w:tc>
        <w:tc>
          <w:tcPr>
            <w:tcW w:w="6521" w:type="dxa"/>
          </w:tcPr>
          <w:p w:rsidR="000251E6" w:rsidRPr="00E158AE" w:rsidP="00FB22E1" w14:textId="4F91B0BF">
            <w:pPr>
              <w:pStyle w:val="SDSTableTextNormal"/>
              <w:rPr>
                <w:noProof w:val="0"/>
              </w:rPr>
            </w:pPr>
            <w:r w:rsidRPr="00E158AE">
              <w:rPr>
                <w:noProof/>
              </w:rPr>
              <w:t>0.02 mg/l Parameter: Toluene - Medium: blood - Sampling time: prior to last shift of workweek</w:t>
              <w:br/>
              <w:t>0.03 mg/l Parameter: Toluene - Medium: urine - Sampling time: end of shift</w:t>
              <w:br/>
              <w:t>0.3 mg/g Kreatinin Parameter: o-Cresol with hydrolysis - Medium: urine - Sampling time: end of shift (background)</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Dipropylene glycol monomethyl ether</w:t>
            </w:r>
            <w:r w:rsidRPr="00E158AE">
              <w:rPr>
                <w:noProof w:val="0"/>
              </w:rPr>
              <w:t xml:space="preserve"> </w:t>
            </w:r>
            <w:r w:rsidRPr="00E158AE" w:rsidR="00FD53E4">
              <w:rPr>
                <w:noProof/>
              </w:rPr>
              <w:t>(34590-94-8)</w:t>
            </w:r>
          </w:p>
        </w:tc>
      </w:tr>
      <w:tr w14:paraId="09AA009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D0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308 mg/m³</w:t>
            </w:r>
          </w:p>
        </w:tc>
      </w:tr>
      <w:tr w14:paraId="70951D0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D0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9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D0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307 mg/m³ (mixed isomers)</w:t>
            </w:r>
          </w:p>
        </w:tc>
      </w:tr>
      <w:tr w14:paraId="70951D0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(mixed isomers)</w:t>
            </w:r>
          </w:p>
        </w:tc>
      </w:tr>
      <w:tr w14:paraId="70951D0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614 mg/m³ (isomers mixtures)</w:t>
            </w:r>
          </w:p>
        </w:tc>
      </w:tr>
      <w:tr w14:paraId="70951D0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 (isomers mixtures)</w:t>
            </w:r>
          </w:p>
        </w:tc>
      </w:tr>
      <w:tr w14:paraId="70951D0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0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0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0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9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D0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0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09AA009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D1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308 mg/m³</w:t>
            </w:r>
          </w:p>
        </w:tc>
      </w:tr>
      <w:tr w14:paraId="70951D1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D1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D1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1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9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D1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270 mg/m³</w:t>
            </w:r>
          </w:p>
        </w:tc>
      </w:tr>
      <w:tr w14:paraId="70951D1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D1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309 mg/m³</w:t>
            </w:r>
          </w:p>
        </w:tc>
      </w:tr>
      <w:tr w14:paraId="70951D1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618 mg/m³</w:t>
            </w:r>
          </w:p>
        </w:tc>
      </w:tr>
      <w:tr w14:paraId="70951D1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1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1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1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D2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310 mg/m³</w:t>
            </w:r>
          </w:p>
        </w:tc>
      </w:tr>
      <w:tr w14:paraId="70951D2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50 ppm</w:t>
            </w:r>
          </w:p>
        </w:tc>
      </w:tr>
      <w:tr w14:paraId="70951D2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D2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308 mg/m³ (restrictive limit)</w:t>
            </w:r>
          </w:p>
        </w:tc>
      </w:tr>
      <w:tr w14:paraId="70951D2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50 ppm (restrictive limit)</w:t>
            </w:r>
          </w:p>
        </w:tc>
      </w:tr>
      <w:tr w14:paraId="70951D2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Risk of cutaneous absorption</w:t>
            </w:r>
          </w:p>
        </w:tc>
      </w:tr>
      <w:tr w14:paraId="09AA00A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D2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310 mg/m³ (isomer mixture)</w:t>
            </w:r>
          </w:p>
        </w:tc>
      </w:tr>
      <w:tr w14:paraId="70951D2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(isomer mixture)</w:t>
            </w:r>
          </w:p>
        </w:tc>
      </w:tr>
      <w:tr w14:paraId="09AA00A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D2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2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2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D2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600 mg/m³</w:t>
            </w:r>
          </w:p>
        </w:tc>
      </w:tr>
      <w:tr w14:paraId="70951D2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ppm</w:t>
            </w:r>
          </w:p>
        </w:tc>
      </w:tr>
      <w:tr w14:paraId="70951D2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900 mg/m³</w:t>
            </w:r>
          </w:p>
        </w:tc>
      </w:tr>
      <w:tr w14:paraId="70951D2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2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A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D3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308 mg/m³</w:t>
            </w:r>
          </w:p>
        </w:tc>
      </w:tr>
      <w:tr w14:paraId="09AA00A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3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((2-Methoxymethylethoxy)propanol)</w:t>
            </w:r>
          </w:p>
        </w:tc>
      </w:tr>
      <w:tr w14:paraId="70951D3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((2-Methoxymethylethoxy)propanol)</w:t>
            </w:r>
          </w:p>
        </w:tc>
      </w:tr>
      <w:tr w14:paraId="70951D3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924 mg/m³ (calculated (2-(2-Methoxypropoxy)-1-propanol)</w:t>
            </w:r>
          </w:p>
        </w:tc>
      </w:tr>
      <w:tr w14:paraId="70951D3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 (calculated (2-(2-Methoxypropoxy)-1-propanol)</w:t>
            </w:r>
          </w:p>
        </w:tc>
      </w:tr>
      <w:tr w14:paraId="70951D3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D3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3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3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A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D3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3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A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3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300 mg/m³ (2-(2-Methoxypropoxy)-propanol)</w:t>
            </w:r>
          </w:p>
        </w:tc>
      </w:tr>
      <w:tr w14:paraId="70951D3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 (2-(2-Methoxypropoxy)-propanol)</w:t>
            </w:r>
          </w:p>
        </w:tc>
      </w:tr>
      <w:tr w14:paraId="70951D3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450 mg/m³ (2-(2-Methoxypropoxy)-propanol)</w:t>
            </w:r>
          </w:p>
        </w:tc>
      </w:tr>
      <w:tr w14:paraId="70951D3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75 ppm (2-(2-Methoxypropoxy)-propanol)</w:t>
            </w:r>
          </w:p>
        </w:tc>
      </w:tr>
      <w:tr w14:paraId="70951D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D4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A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D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A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D4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300 mg/m³</w:t>
            </w:r>
          </w:p>
        </w:tc>
      </w:tr>
      <w:tr w14:paraId="70951D4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48.7 ppm</w:t>
            </w:r>
          </w:p>
        </w:tc>
      </w:tr>
      <w:tr w14:paraId="09AA00A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4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240 mg/m³ (mixture of isomers: 1-(2-Methoxy-1-methylethoxy)propan-2-ol, 1-(2-Methoxy-2-methylethoxy)propan-2-ol and 2-(2-Methoxy-1-methylethoxy)propan-1-ol)</w:t>
            </w:r>
          </w:p>
        </w:tc>
      </w:tr>
      <w:tr w14:paraId="70951D4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480 mg/m³ (mixture of isomers: 1-(2-Methoxy-1-methylethoxy)propan-2-ol, 1-(2-Methoxy-2-methylethoxy)propan-2-ol, 2-(2-Methoxy-1-methylethoxy)propan-1-ol)</w:t>
            </w:r>
          </w:p>
        </w:tc>
      </w:tr>
      <w:tr w14:paraId="09AA00B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4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4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4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4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 indicative limit value</w:t>
            </w:r>
          </w:p>
        </w:tc>
      </w:tr>
      <w:tr w14:paraId="09AA00B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4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5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D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308 mg/m³</w:t>
            </w:r>
          </w:p>
        </w:tc>
      </w:tr>
      <w:tr w14:paraId="70951D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D5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D5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5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308 mg/m³</w:t>
            </w:r>
          </w:p>
        </w:tc>
      </w:tr>
      <w:tr w14:paraId="70951D5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w:t>
            </w:r>
          </w:p>
        </w:tc>
      </w:tr>
      <w:tr w14:paraId="70951D5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5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5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5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B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5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300 mg/m³</w:t>
            </w:r>
          </w:p>
        </w:tc>
      </w:tr>
      <w:tr w14:paraId="70951D5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D5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450 mg/m³</w:t>
            </w:r>
          </w:p>
        </w:tc>
      </w:tr>
      <w:tr w14:paraId="70951D6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75 ppm</w:t>
            </w:r>
          </w:p>
        </w:tc>
      </w:tr>
      <w:tr w14:paraId="70951D6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D6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308 mg/m³</w:t>
            </w:r>
          </w:p>
        </w:tc>
      </w:tr>
      <w:tr w14:paraId="70951D6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D6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924 mg/m³ (calculated)</w:t>
            </w:r>
          </w:p>
        </w:tc>
      </w:tr>
      <w:tr w14:paraId="70951D6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150 ppm (calculated)</w:t>
            </w:r>
          </w:p>
        </w:tc>
      </w:tr>
      <w:tr w14:paraId="70951D6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6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300 mg/m³</w:t>
            </w:r>
          </w:p>
        </w:tc>
      </w:tr>
      <w:tr w14:paraId="70951D6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50 ppm</w:t>
            </w:r>
          </w:p>
        </w:tc>
      </w:tr>
      <w:tr w14:paraId="70951D6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mg/m³ (value calculated)</w:t>
            </w:r>
          </w:p>
        </w:tc>
      </w:tr>
      <w:tr w14:paraId="70951D6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75 ppm (value calculated)</w:t>
            </w:r>
          </w:p>
        </w:tc>
      </w:tr>
      <w:tr w14:paraId="70951D6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D6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6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(aerosol, vapour)</w:t>
            </w:r>
          </w:p>
        </w:tc>
      </w:tr>
      <w:tr w14:paraId="70951D6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6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50 ppm (aerosol, vapour)</w:t>
            </w:r>
          </w:p>
        </w:tc>
      </w:tr>
      <w:tr w14:paraId="09AA00B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7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50 ppm (Dipropylene glycol methyl ether)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B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7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D7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D7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B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D7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B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7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D7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B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7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D7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B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7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7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B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7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dipentene, limonene</w:t>
            </w:r>
            <w:r w:rsidRPr="00E158AE">
              <w:rPr>
                <w:noProof w:val="0"/>
              </w:rPr>
              <w:t xml:space="preserve"> </w:t>
            </w:r>
            <w:r w:rsidRPr="00E158AE" w:rsidR="00FD53E4">
              <w:rPr>
                <w:noProof/>
              </w:rPr>
              <w:t>(138-86-3)</w:t>
            </w:r>
          </w:p>
        </w:tc>
      </w:tr>
      <w:tr w14:paraId="09AA00C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7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7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C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8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8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70951D8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coniferous resin sensitizes the skin</w:t>
            </w:r>
          </w:p>
        </w:tc>
      </w:tr>
      <w:tr w14:paraId="09AA00C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8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8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8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C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8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8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8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8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9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C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9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C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9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9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9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9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C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9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9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C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9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9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C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D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D9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C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A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C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A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A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A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1160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4000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Ethylene brassylate (105-95-3)</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ECHA)</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Orange oil  (8008-57-9)</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NZ_CCID)</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Hexyl salicylate (6259-76-3)</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ECHA)</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Linalool (78-70-6)</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2790 mg/kg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2790 mg/kg</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5610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salicylate (118-58-1)</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2227 mg/kg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2227 mg/kg</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Linalyl acetate (115-95-7)</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14550 mg/kg (Source: EPA_HPV)</w:t>
            </w:r>
          </w:p>
        </w:tc>
      </w:tr>
      <w:tr w14:paraId="6700D31B"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Pr="00E158AE">
              <w:rPr>
                <w:noProof/>
              </w:rPr>
              <w:t>&gt; 18.94 mg/l (Exposure time: 8 h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Petitgrain oil (8014-17-3)</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Helional (1205-17-0)</w:t>
            </w:r>
          </w:p>
        </w:tc>
      </w:tr>
      <w:tr w14:paraId="6700D31C"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2000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Allyl caproate (123-68-2)</w:t>
            </w:r>
          </w:p>
        </w:tc>
      </w:tr>
      <w:tr w14:paraId="512A6006"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218 mg/kg</w:t>
            </w:r>
          </w:p>
        </w:tc>
      </w:tr>
      <w:tr w14:paraId="6700D31D"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820 mg/kg (Source: ECHA_API)</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300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Toluene (108-88-3)</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2600 mg/kg (Source: JAPAN_GHS)</w:t>
            </w:r>
          </w:p>
        </w:tc>
      </w:tr>
      <w:tr w14:paraId="6700D31E"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12000 mg/kg (Source: JAPAN_GHS)</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12.5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Dipropylene glycol monomethyl ether (34590-94-8)</w:t>
            </w:r>
          </w:p>
        </w:tc>
      </w:tr>
      <w:tr w14:paraId="02D6B5B4"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5.35 g/kg (Source: NLM_HSDB)</w:t>
            </w:r>
          </w:p>
        </w:tc>
      </w:tr>
      <w:tr w14:paraId="6700D31F"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9500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COUMARIN (91-64-5)</w:t>
            </w:r>
          </w:p>
        </w:tc>
      </w:tr>
      <w:tr w14:paraId="02D6B5B5"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JAPAN_GHS)</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293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Cashmeran (33704-61-9)</w:t>
            </w:r>
          </w:p>
        </w:tc>
      </w:tr>
      <w:tr w14:paraId="02D6B5B6"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2685 mg/kg (Source: ECHA_API)</w:t>
            </w:r>
          </w:p>
        </w:tc>
      </w:tr>
      <w:tr w14:paraId="512A6007"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2900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A"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B7"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20"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dipentene, limonene (138-86-3)</w:t>
            </w:r>
          </w:p>
        </w:tc>
      </w:tr>
      <w:tr w14:paraId="02D6B5B8"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9"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1"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5000 mg/kg (Source: CHEMVIEW)</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sensitization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Benzyl acetate (140-11-4)</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(R)-p-mentha-1,8-diene, d-limonene (5989-27-5)</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Toluene (108-88-3)</w:t>
            </w:r>
          </w:p>
        </w:tc>
      </w:tr>
      <w:tr w14:paraId="2B14747A"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4"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COUMARIN (91-64-5)</w:t>
            </w:r>
          </w:p>
        </w:tc>
      </w:tr>
      <w:tr w14:paraId="2B14747B"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827634" w:rsidRPr="00E158AE"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Pr>
          <w:p w:rsidR="00827634" w:rsidRPr="00E158AE" w:rsidP="00F47054" w14:paraId="3D6F5693" w14:textId="69DD307A">
            <w:pPr>
              <w:pStyle w:val="SDSTableTextHeading1"/>
              <w:rPr>
                <w:noProof w:val="0"/>
              </w:rPr>
            </w:pPr>
            <w:r w:rsidR="00FA7F7F">
              <w:rPr>
                <w:noProof/>
              </w:rPr>
              <w:t>Cashmeran (33704-61-9)</w:t>
            </w:r>
          </w:p>
        </w:tc>
      </w:tr>
      <w:tr w14:paraId="284BEFF8" w14:textId="77777777" w:rsidTr="00C27070">
        <w:tblPrEx>
          <w:tblW w:w="10489" w:type="dxa"/>
          <w:tblLayout w:type="fixed"/>
          <w:tblLook w:val="04A0"/>
        </w:tblPrEx>
        <w:tc>
          <w:tcPr>
            <w:tcW w:w="3969" w:type="dxa"/>
          </w:tcPr>
          <w:p w:rsidR="00DF0C3A" w:rsidRPr="00E158AE" w:rsidP="009B0F88" w14:paraId="3AFF7EC2" w14:textId="08937FBC">
            <w:pPr>
              <w:pStyle w:val="SDSTableTextNormal"/>
              <w:rPr>
                <w:noProof w:val="0"/>
              </w:rPr>
            </w:pPr>
            <w:r w:rsidR="00FA7F7F">
              <w:rPr>
                <w:noProof/>
              </w:rPr>
              <w:t>STOT-repeated exposure</w:t>
            </w:r>
          </w:p>
        </w:tc>
        <w:tc>
          <w:tcPr>
            <w:tcW w:w="6520" w:type="dxa"/>
          </w:tcPr>
          <w:p w:rsidR="00DF0C3A" w:rsidRPr="00E158AE" w:rsidP="009B0F88" w14:paraId="76AEBB14" w14:textId="52160869">
            <w:pPr>
              <w:pStyle w:val="SDSTableTextNormal"/>
              <w:rPr>
                <w:noProof w:val="0"/>
              </w:rPr>
            </w:pPr>
            <w:r w:rsidRPr="00E158AE">
              <w:rPr>
                <w:noProof/>
              </w:rPr>
              <w:t>May cause damage to organs through prolonged or repeated exposure.</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074D6D29">
            <w:pPr>
              <w:pStyle w:val="SDSTableTextNormal"/>
              <w:rPr>
                <w:noProof w:val="0"/>
                <w:lang w:val="en-AU"/>
              </w:rPr>
            </w:pPr>
            <w:r w:rsidR="00FA7F7F">
              <w:rPr>
                <w:noProof/>
                <w:lang w:eastAsia="ja-JP"/>
              </w:rPr>
              <w:t>Viscosity, kinematic</w:t>
            </w:r>
          </w:p>
        </w:tc>
        <w:tc>
          <w:tcPr>
            <w:tcW w:w="6520" w:type="dxa"/>
          </w:tcPr>
          <w:p w:rsidR="00184F95" w:rsidP="00184F95" w14:paraId="2FB6D7E3" w14:textId="7EAD04DF">
            <w:pPr>
              <w:pStyle w:val="SDSTableTextNormal"/>
              <w:rPr>
                <w:noProof w:val="0"/>
                <w:lang w:val="en-AU"/>
              </w:rPr>
            </w:pPr>
            <w:r w:rsidR="00FA7F7F">
              <w:rPr>
                <w:noProof/>
                <w:lang w:eastAsia="ja-JP"/>
              </w:rPr>
              <w:t>7.456 mm²/s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Toluene (108-88-3)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F"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dipentene, limonene (138-86-3)</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70"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4"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Toxic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1CC63E7">
            <w:pPr>
              <w:pStyle w:val="SDSTableTextNormal"/>
              <w:rPr>
                <w:noProof w:val="0"/>
              </w:rPr>
            </w:pPr>
            <w:r w:rsidR="00FA7F7F">
              <w:rPr>
                <w:noProof/>
              </w:rPr>
              <w:t>NOEC (chronic)</w:t>
            </w:r>
          </w:p>
        </w:tc>
        <w:tc>
          <w:tcPr>
            <w:tcW w:w="6520" w:type="dxa"/>
          </w:tcPr>
          <w:p w:rsidR="00827634" w:rsidRPr="00E158AE" w:rsidP="009B0F88" w14:paraId="0B0EBAE8" w14:textId="70C0213A">
            <w:pPr>
              <w:pStyle w:val="SDSTableTextNormal"/>
              <w:rPr>
                <w:noProof w:val="0"/>
              </w:rPr>
            </w:pPr>
            <w:r w:rsidR="00FA7F7F">
              <w:rPr>
                <w:noProof/>
              </w:rPr>
              <w:t>0.168 mg/l</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0.619 – 0.796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Linalool (78-70-6)</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27.8 mg/l (Exposure time: 96 h - Species: Oncorhynchus mykiss [static] Source: ECHA)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20 mg/l (Exposure time: 48 h - Species: Daphnia magna)</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88.3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Benzyl salicylate (118-58-1)</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1.03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Linalyl acetate (115-95-7)</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11 mg/l (Exposure time: 96 h - Species: Cyprinus carpio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Allyl caproate (123-68-2)</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0.117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Toluene (108-88-3)</w:t>
            </w:r>
          </w:p>
        </w:tc>
      </w:tr>
      <w:tr w14:paraId="562CCB69"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15.22 – 19.05 mg/l (Exposure time: 96 h - Species: Pimephales promelas [flow-through]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12.6 mg/l (Exposure time: 96 h - Species: Pimephales promelas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5.46 – 9.83 mg/l (Exposure time: 48 h - Species: Daphnia magna [Static])</w:t>
            </w:r>
          </w:p>
        </w:tc>
      </w:tr>
      <w:tr w14:paraId="3762B1CA" w14:textId="77777777" w:rsidTr="00E85368">
        <w:tblPrEx>
          <w:tblW w:w="10489" w:type="dxa"/>
          <w:tblLayout w:type="fixed"/>
          <w:tblLook w:val="04A0"/>
        </w:tblPrEx>
        <w:tc>
          <w:tcPr>
            <w:tcW w:w="3969" w:type="dxa"/>
          </w:tcPr>
          <w:p w:rsidR="00827634" w:rsidRPr="00E158AE" w:rsidP="009B0F88" w14:paraId="4C25C54D" w14:textId="5D87D393">
            <w:pPr>
              <w:pStyle w:val="SDSTableTextNormal"/>
              <w:rPr>
                <w:noProof w:val="0"/>
              </w:rPr>
            </w:pPr>
            <w:r w:rsidR="00FA7F7F">
              <w:rPr>
                <w:noProof/>
              </w:rPr>
              <w:t>EC50 - Crustacea [2]</w:t>
            </w:r>
          </w:p>
        </w:tc>
        <w:tc>
          <w:tcPr>
            <w:tcW w:w="6520" w:type="dxa"/>
          </w:tcPr>
          <w:p w:rsidR="00827634" w:rsidRPr="00E158AE" w:rsidP="009B0F88" w14:paraId="600EEB38" w14:textId="3612B690">
            <w:pPr>
              <w:pStyle w:val="SDSTableTextNormal"/>
              <w:rPr>
                <w:noProof w:val="0"/>
              </w:rPr>
            </w:pPr>
            <w:r w:rsidRPr="00E158AE">
              <w:rPr>
                <w:noProof/>
              </w:rPr>
              <w:t>11.5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Pr="00E158AE">
              <w:rPr>
                <w:noProof/>
              </w:rPr>
              <w:t>12.5 mg/l (Species: Pseudokirchneriella subcapitata [static])</w:t>
            </w:r>
          </w:p>
        </w:tc>
      </w:tr>
      <w:tr w14:paraId="3112BB71"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&gt; 433 mg/l (Species: Pseudokirchneriella subcapitata)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Dipropylene glycol monomethyl ether (34590-94-8)</w:t>
            </w:r>
          </w:p>
        </w:tc>
      </w:tr>
      <w:tr w14:paraId="562CCB6A"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&gt; 10000 mg/l (Exposure time: 96 h - Species: Pimephales promelas [static])</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1919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Cashmeran (33704-61-9)</w:t>
            </w:r>
          </w:p>
        </w:tc>
      </w:tr>
      <w:tr w14:paraId="562CCB6B"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10.3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citral (5392-40-5)</w:t>
            </w:r>
          </w:p>
        </w:tc>
      </w:tr>
      <w:tr w14:paraId="758D6345"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7 mg/l (Exposure time: 48 h - Species: Daphnia magna)</w:t>
            </w:r>
          </w:p>
        </w:tc>
      </w:tr>
      <w:tr w14:paraId="66FAA35D" w14:textId="77777777" w:rsidTr="00E85368">
        <w:tblPrEx>
          <w:tblW w:w="10489" w:type="dxa"/>
          <w:tblLayout w:type="fixed"/>
          <w:tblLook w:val="04A0"/>
        </w:tblPrEx>
        <w:tc>
          <w:tcPr>
            <w:tcW w:w="3969" w:type="dxa"/>
          </w:tcPr>
          <w:p w:rsidR="00827634" w:rsidRPr="00E158AE" w:rsidP="009B0F88" w14:textId="5F693066">
            <w:pPr>
              <w:pStyle w:val="SDSTableTextNormal"/>
              <w:rPr>
                <w:noProof w:val="0"/>
              </w:rPr>
            </w:pPr>
            <w:r w:rsidR="00FA7F7F">
              <w:rPr>
                <w:noProof/>
              </w:rPr>
              <w:t>EC50 72h - Algae [1]</w:t>
            </w:r>
          </w:p>
        </w:tc>
        <w:tc>
          <w:tcPr>
            <w:tcW w:w="6520" w:type="dxa"/>
          </w:tcPr>
          <w:p w:rsidR="00827634" w:rsidRPr="00E158AE" w:rsidP="009B0F88" w14:textId="169F51EA">
            <w:pPr>
              <w:pStyle w:val="SDSTableTextNormal"/>
              <w:rPr>
                <w:noProof w:val="0"/>
              </w:rPr>
            </w:pPr>
            <w:r w:rsidR="00FA7F7F">
              <w:rPr>
                <w:noProof/>
              </w:rPr>
              <w:t>16 mg/l (Species: Desmodesmus subspicatus)</w:t>
            </w:r>
          </w:p>
        </w:tc>
      </w:tr>
      <w:tr w14:paraId="3112BB72"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19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C"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6"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SOL DE JANEIRO #EU56027F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Ethylene brassylate (105-95-3)</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Orange oil  (8008-57-9)</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Hexyl salicylate (6259-76-3)</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Linalool (78-70-6)</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salicylate (118-58-1)</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Linalyl acetate (115-95-7)</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Petitgrain oil (8014-17-3)</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Helional (1205-17-0)</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Allyl caproate (123-68-2)</w:t>
            </w:r>
          </w:p>
        </w:tc>
      </w:tr>
      <w:tr w14:paraId="2D6A9963"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Toluene (108-88-3)</w:t>
            </w:r>
          </w:p>
        </w:tc>
      </w:tr>
      <w:tr w14:paraId="2D6A9964"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Dipropylene glycol monomethyl ether (34590-94-8)</w:t>
            </w:r>
          </w:p>
        </w:tc>
      </w:tr>
      <w:tr w14:paraId="2D6A9965"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COUMARIN (91-64-5)</w:t>
            </w:r>
          </w:p>
        </w:tc>
      </w:tr>
      <w:tr w14:paraId="2D6A9966"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Cashmeran (33704-61-9)</w:t>
            </w:r>
          </w:p>
        </w:tc>
      </w:tr>
      <w:tr w14:paraId="2D6A996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Cedramber (19870-74-7)</w:t>
            </w:r>
          </w:p>
        </w:tc>
      </w:tr>
      <w:tr w14:paraId="2D6A996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6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dipentene, limonene (138-86-3)</w:t>
            </w:r>
          </w:p>
        </w:tc>
      </w:tr>
      <w:tr w14:paraId="2D6A996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SOL DE JANEIRO #EU56027F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5208842D">
            <w:pPr>
              <w:pStyle w:val="SDSTableTextNormal"/>
              <w:rPr>
                <w:noProof w:val="0"/>
              </w:rPr>
            </w:pPr>
            <w:r w:rsidR="00FA7F7F">
              <w:rPr>
                <w:noProof/>
              </w:rPr>
              <w:t>Bioaccumulative potential</w:t>
            </w:r>
          </w:p>
        </w:tc>
        <w:tc>
          <w:tcPr>
            <w:tcW w:w="6520" w:type="dxa"/>
          </w:tcPr>
          <w:p w:rsidR="00827634" w:rsidRPr="00E158AE" w:rsidP="009B0F88" w14:paraId="4E134474"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Ethylene brassylate (105-95-3)</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 (at 25 °C (at pH 6.4-7)</w:t>
            </w:r>
          </w:p>
        </w:tc>
      </w:tr>
      <w:tr w14:paraId="5435E57E" w14:textId="77777777" w:rsidTr="00E85368">
        <w:tblPrEx>
          <w:tblW w:w="10489" w:type="dxa"/>
          <w:tblLayout w:type="fixed"/>
          <w:tblLook w:val="04A0"/>
        </w:tblPrEx>
        <w:tc>
          <w:tcPr>
            <w:tcW w:w="3969" w:type="dxa"/>
          </w:tcPr>
          <w:p w:rsidR="00827634" w:rsidRPr="00E158AE" w:rsidP="009B0F88" w14:textId="5208842D">
            <w:pPr>
              <w:pStyle w:val="SDSTableTextNormal"/>
              <w:rPr>
                <w:noProof w:val="0"/>
              </w:rPr>
            </w:pPr>
            <w:r w:rsidR="00FA7F7F">
              <w:rPr>
                <w:noProof/>
              </w:rPr>
              <w:t>Bioaccumulative potential</w:t>
            </w:r>
          </w:p>
        </w:tc>
        <w:tc>
          <w:tcPr>
            <w:tcW w:w="6520" w:type="dxa"/>
          </w:tcPr>
          <w:p w:rsidR="00827634" w:rsidRPr="00E158AE" w:rsidP="009B0F88"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Orange oil  (8008-57-9)</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 2.78 – ≤ 4.88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Hexyl salicylate (6259-76-3)</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5.5 (at 30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Linalool (78-70-6)</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2.9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salicylate (118-58-1)</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Linalyl acetate (115-95-7)</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D"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Petitgrain oil (8014-17-3)</w:t>
            </w:r>
          </w:p>
        </w:tc>
      </w:tr>
      <w:tr w14:paraId="11C9E381"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3.38 – 4.88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E"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Helional (1205-17-0)</w:t>
            </w:r>
          </w:p>
        </w:tc>
      </w:tr>
      <w:tr w14:paraId="11C9E382"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F"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Allyl caproate (123-68-2)</w:t>
            </w:r>
          </w:p>
        </w:tc>
      </w:tr>
      <w:tr w14:paraId="11C9E383"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3.191 (at 20 °C (at pH 5)</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0"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Toluene (108-88-3)</w:t>
            </w:r>
          </w:p>
        </w:tc>
      </w:tr>
      <w:tr w14:paraId="11C9E384"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2.73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1"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Dipropylene glycol monomethyl ether (34590-94-8)</w:t>
            </w:r>
          </w:p>
        </w:tc>
      </w:tr>
      <w:tr w14:paraId="11C9E385"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0.35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2"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COUMARIN (91-64-5)</w:t>
            </w:r>
          </w:p>
        </w:tc>
      </w:tr>
      <w:tr w14:paraId="11C9E386"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Pr="00E158AE">
              <w:rPr>
                <w:noProof/>
              </w:rPr>
              <w:t>≥ 1.91 – ≤ 1.51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Cashmeran (33704-61-9)</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(81 dimensionless (whole body w.w.)</w:t>
            </w:r>
          </w:p>
        </w:tc>
      </w:tr>
      <w:tr w14:paraId="11C9E38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4.2 (at 20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8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8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SOL DE JANEIRO #EU56027F 25%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p w:rsidR="006B552E" w:rsidRPr="00FD5046" w:rsidP="006B552E" w14:paraId="4F7AB290"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C" w14:textId="77777777" w:rsidTr="000B54DE">
        <w:tblPrEx>
          <w:tblW w:w="10489" w:type="dxa"/>
          <w:tblLayout w:type="fixed"/>
          <w:tblLook w:val="04A0"/>
        </w:tblPrEx>
        <w:trPr>
          <w:tblHeader/>
        </w:trPr>
        <w:tc>
          <w:tcPr>
            <w:tcW w:w="10489" w:type="dxa"/>
            <w:gridSpan w:val="2"/>
          </w:tcPr>
          <w:p w:rsidR="006B552E" w:rsidRPr="00E158AE" w:rsidP="000B54DE" w14:paraId="31212078" w14:textId="62603687">
            <w:pPr>
              <w:pStyle w:val="SDSTableTextHeading1"/>
              <w:rPr>
                <w:noProof w:val="0"/>
              </w:rPr>
            </w:pPr>
            <w:r w:rsidR="00FA7F7F">
              <w:rPr>
                <w:noProof/>
              </w:rPr>
              <w:t>benzyl benzoate (120-51-4)</w:t>
            </w:r>
          </w:p>
        </w:tc>
      </w:tr>
      <w:tr w14:paraId="25554D8F" w14:textId="77777777" w:rsidTr="000B54DE">
        <w:tblPrEx>
          <w:tblW w:w="10489" w:type="dxa"/>
          <w:tblLayout w:type="fixed"/>
          <w:tblLook w:val="04A0"/>
        </w:tblPrEx>
        <w:tc>
          <w:tcPr>
            <w:tcW w:w="3969" w:type="dxa"/>
          </w:tcPr>
          <w:p w:rsidR="00A454A8" w:rsidRPr="00E158AE" w:rsidP="00A454A8" w14:paraId="046D382A" w14:textId="485222F0">
            <w:pPr>
              <w:pStyle w:val="SDSTableTextNormal"/>
              <w:rPr>
                <w:noProof w:val="0"/>
              </w:rPr>
            </w:pPr>
            <w:r w:rsidR="00FA7F7F">
              <w:rPr>
                <w:noProof/>
              </w:rPr>
              <w:t>Other information</w:t>
            </w:r>
          </w:p>
        </w:tc>
        <w:tc>
          <w:tcPr>
            <w:tcW w:w="6520" w:type="dxa"/>
          </w:tcPr>
          <w:p w:rsidR="00A454A8" w:rsidRPr="00E158AE" w:rsidP="00A454A8" w14:paraId="6D104C8A" w14:textId="022DA591">
            <w:pPr>
              <w:pStyle w:val="SDSTableTextNormal"/>
              <w:rPr>
                <w:noProof w:val="0"/>
              </w:rPr>
            </w:pPr>
            <w:r w:rsidR="00FA7F7F">
              <w:rPr>
                <w:noProof/>
              </w:rPr>
              <w:t>Avoid release to the environment.</w:t>
            </w:r>
          </w:p>
        </w:tc>
      </w:tr>
    </w:tbl>
    <w:p w:rsidR="006B552E" w:rsidRPr="00FD5046" w:rsidP="006B552E"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D" w14:textId="77777777" w:rsidTr="000B54DE">
        <w:tblPrEx>
          <w:tblW w:w="10489" w:type="dxa"/>
          <w:tblLayout w:type="fixed"/>
          <w:tblLook w:val="04A0"/>
        </w:tblPrEx>
        <w:trPr>
          <w:tblHeader/>
        </w:trPr>
        <w:tc>
          <w:tcPr>
            <w:tcW w:w="10489" w:type="dxa"/>
            <w:gridSpan w:val="2"/>
          </w:tcPr>
          <w:p w:rsidR="006B552E" w:rsidRPr="00E158AE" w:rsidP="000B54DE" w14:textId="62603687">
            <w:pPr>
              <w:pStyle w:val="SDSTableTextHeading1"/>
              <w:rPr>
                <w:noProof w:val="0"/>
              </w:rPr>
            </w:pPr>
            <w:r w:rsidR="00FA7F7F">
              <w:rPr>
                <w:noProof/>
              </w:rPr>
              <w:t>Ethylene brassylate (105-95-3)</w:t>
            </w:r>
          </w:p>
        </w:tc>
      </w:tr>
      <w:tr w14:paraId="25554D90" w14:textId="77777777" w:rsidTr="000B54DE">
        <w:tblPrEx>
          <w:tblW w:w="10489" w:type="dxa"/>
          <w:tblLayout w:type="fixed"/>
          <w:tblLook w:val="04A0"/>
        </w:tblPrEx>
        <w:tc>
          <w:tcPr>
            <w:tcW w:w="3969" w:type="dxa"/>
          </w:tcPr>
          <w:p w:rsidR="00A454A8" w:rsidRPr="00E158AE" w:rsidP="00A454A8" w14:textId="485222F0">
            <w:pPr>
              <w:pStyle w:val="SDSTableTextNormal"/>
              <w:rPr>
                <w:noProof w:val="0"/>
              </w:rPr>
            </w:pPr>
            <w:r w:rsidR="00FA7F7F">
              <w:rPr>
                <w:noProof/>
              </w:rPr>
              <w:t>Other information</w:t>
            </w:r>
          </w:p>
        </w:tc>
        <w:tc>
          <w:tcPr>
            <w:tcW w:w="6520" w:type="dxa"/>
          </w:tcPr>
          <w:p w:rsidR="00A454A8" w:rsidRPr="00E158AE" w:rsidP="00A454A8" w14:textId="022DA591">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3(c)</w:t>
            </w:r>
          </w:p>
        </w:tc>
        <w:tc>
          <w:tcPr>
            <w:tcW w:w="946" w:type="pct"/>
          </w:tcPr>
          <w:p w:rsidR="00A65092" w:rsidRPr="00E158AE" w:rsidP="005C557D" w14:paraId="4FFDF545" w14:textId="7D6BD754">
            <w:pPr>
              <w:pStyle w:val="SDSTableTextNormal"/>
              <w:rPr>
                <w:noProof w:val="0"/>
              </w:rPr>
            </w:pPr>
            <w:r w:rsidRPr="00E158AE">
              <w:rPr>
                <w:noProof/>
              </w:rPr>
              <w:t>SOL DE JANEIRO #EU56027F 25% in DPG ; Benzyl benzoate ; Ethylene brassylate ; Benzyl acetate ; Orange oil  ; d-Limonene ; Hexyl salicylate ; 1-(1,2,3,4,5,6,7,8-Octahydro-2,3,8,8-tetramethyl-2-naphthalenyl)ethanone ; Benzyl salicylate ; Sandal Mysore Core ; Petitgrain oil ; Helional ; Allyl caproate ; Cashmeran ; Cedramber ; Dipentene ; .alpha.-Pinene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Benzyl benzoate ; Orange oil  ; d-Limonene ; Hexyl salicylate ; Linalool ; 1-(1,2,3,4,5,6,7,8-Octahydro-2,3,8,8-tetramethyl-2-naphthalenyl)ethanone ; Benzyl salicylate ; Sandal Mysore Core ; Linalyl acetate ; Petitgrain oil ; Helional ; Allyl caproate ; Cashmeran ; Cedramber ; Citral ; Dipentene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3(a)</w:t>
            </w:r>
          </w:p>
        </w:tc>
        <w:tc>
          <w:tcPr>
            <w:tcW w:w="946" w:type="pct"/>
          </w:tcPr>
          <w:p w:rsidR="00A65092" w:rsidRPr="00E158AE" w:rsidP="005C557D" w14:textId="7D6BD754">
            <w:pPr>
              <w:pStyle w:val="SDSTableTextNormal"/>
              <w:rPr>
                <w:noProof w:val="0"/>
              </w:rPr>
            </w:pPr>
            <w:r w:rsidRPr="00E158AE">
              <w:rPr>
                <w:noProof/>
              </w:rPr>
              <w:t>Orange oil  ; d-Limonene ; Dipentene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7"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48.</w:t>
            </w:r>
          </w:p>
        </w:tc>
        <w:tc>
          <w:tcPr>
            <w:tcW w:w="946" w:type="pct"/>
          </w:tcPr>
          <w:p w:rsidR="00A65092" w:rsidRPr="00E158AE" w:rsidP="005C557D" w14:textId="7D6BD754">
            <w:pPr>
              <w:pStyle w:val="SDSTableTextNormal"/>
              <w:rPr>
                <w:noProof w:val="0"/>
              </w:rPr>
            </w:pPr>
            <w:r w:rsidR="00FA7F7F">
              <w:rPr>
                <w:noProof/>
              </w:rPr>
              <w:t>Toluene</w:t>
            </w:r>
          </w:p>
        </w:tc>
        <w:tc>
          <w:tcPr>
            <w:tcW w:w="3108" w:type="pct"/>
          </w:tcPr>
          <w:p w:rsidR="00A65092" w:rsidRPr="00E158AE" w:rsidP="005C557D" w14:textId="51FEFC0F">
            <w:pPr>
              <w:pStyle w:val="SDSTableTextNormal"/>
              <w:rPr>
                <w:noProof w:val="0"/>
              </w:rPr>
            </w:pPr>
            <w:r w:rsidR="00FA7F7F">
              <w:rPr>
                <w:noProof/>
              </w:rPr>
              <w:t>Toluene</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7F542A65" w14:textId="120EEC4F">
      <w:pPr>
        <w:pStyle w:val="SDSTextHeading4"/>
      </w:pPr>
      <w:r>
        <w:rPr>
          <w:noProof/>
        </w:rPr>
        <w:t>Drug Precursors Regulation (EC 273/2004)</w:t>
      </w:r>
    </w:p>
    <w:p w:rsidR="00A65092" w:rsidP="00A65092" w14:paraId="121D674A" w14:textId="3978FC50">
      <w:pPr>
        <w:pStyle w:val="SDSTextNormal"/>
      </w:pPr>
      <w:r>
        <w:rPr>
          <w:noProof/>
        </w:rPr>
        <w:t>Contains substance(s) listed on the Drug Precursors list (Regulation EC 273/2004 on the manufacture and the placing on market of certain substances used in the illicit manufacture of narcotic drugs and psychotropic substances)</w:t>
      </w:r>
    </w:p>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Pr>
          <w:p w:rsidR="00A65092" w:rsidRPr="00E158AE" w:rsidP="005C557D" w14:paraId="0D104D90" w14:textId="6D60FBE5">
            <w:pPr>
              <w:pStyle w:val="SDSTableTextHeading1"/>
              <w:rPr>
                <w:noProof w:val="0"/>
              </w:rPr>
            </w:pPr>
            <w:r w:rsidR="00FA7F7F">
              <w:rPr>
                <w:noProof/>
              </w:rPr>
              <w:t>Name</w:t>
            </w:r>
          </w:p>
        </w:tc>
        <w:tc>
          <w:tcPr>
            <w:tcW w:w="1275" w:type="dxa"/>
          </w:tcPr>
          <w:p w:rsidR="00A65092" w:rsidRPr="00E158AE" w:rsidP="005C557D" w14:paraId="457C5252" w14:textId="5225E603">
            <w:pPr>
              <w:pStyle w:val="SDSTableTextHeading1"/>
              <w:rPr>
                <w:noProof w:val="0"/>
              </w:rPr>
            </w:pPr>
            <w:r w:rsidR="00FA7F7F">
              <w:rPr>
                <w:noProof/>
              </w:rPr>
              <w:t>CN designation</w:t>
            </w:r>
          </w:p>
        </w:tc>
        <w:tc>
          <w:tcPr>
            <w:tcW w:w="1276" w:type="dxa"/>
          </w:tcPr>
          <w:p w:rsidR="00A65092" w:rsidRPr="00E158AE" w:rsidP="005C557D" w14:paraId="4D6EF8CB" w14:textId="6606C847">
            <w:pPr>
              <w:pStyle w:val="SDSTableTextHeading1"/>
              <w:rPr>
                <w:noProof w:val="0"/>
              </w:rPr>
            </w:pPr>
            <w:r w:rsidR="00FA7F7F">
              <w:rPr>
                <w:noProof/>
              </w:rPr>
              <w:t>CAS-No.</w:t>
            </w:r>
          </w:p>
        </w:tc>
        <w:tc>
          <w:tcPr>
            <w:tcW w:w="1418" w:type="dxa"/>
          </w:tcPr>
          <w:p w:rsidR="00A65092" w:rsidRPr="00E158AE" w:rsidP="005C557D" w14:paraId="354B57E4" w14:textId="78E35A93">
            <w:pPr>
              <w:pStyle w:val="SDSTableTextHeading1"/>
              <w:rPr>
                <w:noProof w:val="0"/>
              </w:rPr>
            </w:pPr>
            <w:r w:rsidR="00FA7F7F">
              <w:rPr>
                <w:noProof/>
              </w:rPr>
              <w:t>CN code</w:t>
            </w:r>
          </w:p>
        </w:tc>
        <w:tc>
          <w:tcPr>
            <w:tcW w:w="1418" w:type="dxa"/>
          </w:tcPr>
          <w:p w:rsidR="00E96366" w:rsidP="00E96366" w14:paraId="53D256F7" w14:textId="6CCA77A9">
            <w:pPr>
              <w:pStyle w:val="SDSTableTextHeading1"/>
              <w:rPr>
                <w:noProof w:val="0"/>
              </w:rPr>
            </w:pPr>
            <w:r w:rsidR="00FA7F7F">
              <w:rPr>
                <w:noProof/>
              </w:rPr>
              <w:t>Category,</w:t>
            </w:r>
          </w:p>
          <w:p w:rsidR="00A65092" w:rsidRPr="00E158AE" w:rsidP="00E96366" w14:paraId="26779EFF" w14:textId="63E11907">
            <w:pPr>
              <w:pStyle w:val="SDSTableTextHeading1"/>
              <w:rPr>
                <w:noProof w:val="0"/>
              </w:rPr>
            </w:pPr>
            <w:r w:rsidR="00FA7F7F">
              <w:rPr>
                <w:noProof/>
              </w:rPr>
              <w:t>Subcategory</w:t>
            </w:r>
          </w:p>
        </w:tc>
        <w:tc>
          <w:tcPr>
            <w:tcW w:w="1418" w:type="dxa"/>
          </w:tcPr>
          <w:p w:rsidR="00A65092" w:rsidRPr="00E158AE" w:rsidP="005C557D" w14:paraId="561B55F5" w14:textId="24B2F796">
            <w:pPr>
              <w:pStyle w:val="SDSTableTextHeading1"/>
              <w:rPr>
                <w:noProof w:val="0"/>
              </w:rPr>
            </w:pPr>
            <w:r w:rsidR="00FA7F7F">
              <w:rPr>
                <w:noProof/>
              </w:rPr>
              <w:t>Threshold</w:t>
            </w:r>
          </w:p>
        </w:tc>
        <w:tc>
          <w:tcPr>
            <w:tcW w:w="1418" w:type="dxa"/>
          </w:tcPr>
          <w:p w:rsidR="00A65092" w:rsidRPr="00E158AE" w:rsidP="005C557D" w14:paraId="71BD701E" w14:textId="65E28E50">
            <w:pPr>
              <w:pStyle w:val="SDSTableTextHeading1"/>
              <w:rPr>
                <w:noProof w:val="0"/>
              </w:rPr>
            </w:pPr>
            <w:r w:rsidR="00FA7F7F">
              <w:rPr>
                <w:noProof/>
              </w:rPr>
              <w:t>Annex</w:t>
            </w:r>
          </w:p>
        </w:tc>
      </w:tr>
      <w:tr w14:paraId="23D538E0" w14:textId="77777777" w:rsidTr="005C557D">
        <w:tblPrEx>
          <w:tblW w:w="10490" w:type="dxa"/>
          <w:tblLayout w:type="fixed"/>
          <w:tblLook w:val="04A0"/>
        </w:tblPrEx>
        <w:tc>
          <w:tcPr>
            <w:tcW w:w="2267" w:type="dxa"/>
          </w:tcPr>
          <w:p w:rsidR="00A65092" w:rsidRPr="00E158AE" w:rsidP="005C557D" w14:paraId="4073E40F" w14:textId="6BEBC72A">
            <w:pPr>
              <w:pStyle w:val="SDSTableTextNormal"/>
              <w:rPr>
                <w:noProof w:val="0"/>
              </w:rPr>
            </w:pPr>
            <w:r w:rsidR="00FA7F7F">
              <w:rPr>
                <w:noProof/>
              </w:rPr>
              <w:t>Toluene</w:t>
            </w:r>
          </w:p>
        </w:tc>
        <w:tc>
          <w:tcPr>
            <w:tcW w:w="1275" w:type="dxa"/>
          </w:tcPr>
          <w:p w:rsidR="00A65092" w:rsidRPr="00E158AE" w:rsidP="005C557D" w14:paraId="3900E007" w14:textId="26A7BDBB">
            <w:pPr>
              <w:pStyle w:val="SDSTableTextNormal"/>
              <w:rPr>
                <w:noProof w:val="0"/>
              </w:rPr>
            </w:pPr>
          </w:p>
        </w:tc>
        <w:tc>
          <w:tcPr>
            <w:tcW w:w="1276" w:type="dxa"/>
          </w:tcPr>
          <w:p w:rsidR="00A65092" w:rsidRPr="00E158AE" w:rsidP="005C557D" w14:paraId="719F3871" w14:textId="44E22305">
            <w:pPr>
              <w:pStyle w:val="SDSTableTextNormal"/>
              <w:rPr>
                <w:noProof w:val="0"/>
              </w:rPr>
            </w:pPr>
            <w:r w:rsidR="00FA7F7F">
              <w:rPr>
                <w:noProof/>
              </w:rPr>
              <w:t>108-88-3</w:t>
            </w:r>
          </w:p>
        </w:tc>
        <w:tc>
          <w:tcPr>
            <w:tcW w:w="1418" w:type="dxa"/>
          </w:tcPr>
          <w:p w:rsidR="00A65092" w:rsidRPr="00E158AE" w:rsidP="005C557D" w14:paraId="04454755" w14:textId="57B7AB29">
            <w:pPr>
              <w:pStyle w:val="SDSTableTextNormal"/>
              <w:rPr>
                <w:noProof w:val="0"/>
              </w:rPr>
            </w:pPr>
            <w:r w:rsidR="00FA7F7F">
              <w:rPr>
                <w:noProof/>
              </w:rPr>
              <w:t>2902 30 00</w:t>
            </w:r>
          </w:p>
        </w:tc>
        <w:tc>
          <w:tcPr>
            <w:tcW w:w="1418" w:type="dxa"/>
          </w:tcPr>
          <w:p w:rsidR="00A65092" w:rsidRPr="00E158AE" w:rsidP="005C557D" w14:paraId="70CE3A27" w14:textId="126BB867">
            <w:pPr>
              <w:pStyle w:val="SDSTableTextNormal"/>
              <w:rPr>
                <w:noProof w:val="0"/>
              </w:rPr>
            </w:pPr>
            <w:r w:rsidR="00FA7F7F">
              <w:rPr>
                <w:noProof/>
              </w:rPr>
              <w:t>Category 3</w:t>
            </w:r>
          </w:p>
        </w:tc>
        <w:tc>
          <w:tcPr>
            <w:tcW w:w="1418" w:type="dxa"/>
          </w:tcPr>
          <w:p w:rsidR="00A65092" w:rsidRPr="00E158AE" w:rsidP="005C557D" w14:paraId="3299E5CD" w14:textId="1DED112B">
            <w:pPr>
              <w:pStyle w:val="SDSTableTextNormal"/>
              <w:rPr>
                <w:noProof w:val="0"/>
              </w:rPr>
            </w:pPr>
          </w:p>
        </w:tc>
        <w:tc>
          <w:tcPr>
            <w:tcW w:w="1418" w:type="dxa"/>
          </w:tcPr>
          <w:p w:rsidR="00A65092" w:rsidRPr="00E158AE" w:rsidP="005C557D" w14:paraId="5511B839" w14:textId="3DB5BBCF">
            <w:pPr>
              <w:pStyle w:val="SDSTableTextNormal"/>
              <w:rPr>
                <w:noProof w:val="0"/>
              </w:rPr>
            </w:pPr>
            <w:r w:rsidR="00FA7F7F">
              <w:rPr>
                <w:noProof/>
              </w:rPr>
              <w:t>Annex I</w:t>
            </w:r>
          </w:p>
        </w:tc>
      </w:tr>
    </w:tbl>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4EB0E7BB" w14:textId="77777777" w:rsidTr="002F74FE">
        <w:tblPrEx>
          <w:tblW w:w="10491" w:type="dxa"/>
          <w:tblLayout w:type="fixed"/>
          <w:tblLook w:val="04A0"/>
        </w:tblPrEx>
        <w:trPr>
          <w:trHeight w:val="20"/>
        </w:trPr>
        <w:tc>
          <w:tcPr>
            <w:tcW w:w="10491" w:type="dxa"/>
            <w:gridSpan w:val="3"/>
          </w:tcPr>
          <w:p w:rsidR="00F430DC" w:rsidRPr="00E158AE" w:rsidP="005C557D" w14:paraId="1DA7F00D" w14:textId="4D25CE63">
            <w:pPr>
              <w:pStyle w:val="SDSTextHeading4"/>
            </w:pPr>
            <w:r w:rsidRPr="00E158AE">
              <w:t>France</w:t>
            </w:r>
          </w:p>
        </w:tc>
      </w:tr>
      <w:tr w14:paraId="584C76DD" w14:textId="77777777" w:rsidTr="002F74FE">
        <w:tblPrEx>
          <w:tblW w:w="10491" w:type="dxa"/>
          <w:tblLayout w:type="fixed"/>
          <w:tblLook w:val="04A0"/>
        </w:tblPrEx>
        <w:trPr>
          <w:cantSplit w:val="0"/>
          <w:trHeight w:val="20"/>
        </w:trPr>
        <w:tc>
          <w:tcPr>
            <w:tcW w:w="10491" w:type="dxa"/>
            <w:gridSpan w:val="3"/>
          </w:tcPr>
          <w:tbl>
            <w:tblPr>
              <w:tblStyle w:val="SDSTableWithBordersWithHeaderRow"/>
              <w:tblW w:w="10490" w:type="dxa"/>
              <w:tblLayout w:type="fixed"/>
              <w:tblLook w:val="04A0"/>
            </w:tblPr>
            <w:tblGrid>
              <w:gridCol w:w="1984"/>
              <w:gridCol w:w="8506"/>
            </w:tblGrid>
            <w:tr w14:paraId="1ECC5E7E" w14:textId="77777777" w:rsidTr="005C557D">
              <w:tblPrEx>
                <w:tblW w:w="10490" w:type="dxa"/>
                <w:tblLayout w:type="fixed"/>
                <w:tblLook w:val="04A0"/>
              </w:tblPrEx>
              <w:trPr>
                <w:trHeight w:val="20"/>
                <w:tblHeader/>
              </w:trPr>
              <w:tc>
                <w:tcPr>
                  <w:tcW w:w="10490" w:type="dxa"/>
                  <w:gridSpan w:val="2"/>
                </w:tcPr>
                <w:p w:rsidR="00F430DC" w:rsidRPr="00E158AE" w:rsidP="00515A19" w14:paraId="3893F28A" w14:textId="0E6F7D23">
                  <w:pPr>
                    <w:pStyle w:val="SDSTableTextBold"/>
                    <w:keepNext w:val="0"/>
                  </w:pPr>
                  <w:r w:rsidR="00FA7F7F">
                    <w:rPr>
                      <w:noProof/>
                    </w:rPr>
                    <w:t>Professional diseases</w:t>
                  </w:r>
                </w:p>
              </w:tc>
            </w:tr>
            <w:tr w14:paraId="6BEF88BE" w14:textId="77777777" w:rsidTr="005C557D">
              <w:tblPrEx>
                <w:tblW w:w="10490" w:type="dxa"/>
                <w:tblLayout w:type="fixed"/>
                <w:tblLook w:val="04A0"/>
              </w:tblPrEx>
              <w:trPr>
                <w:trHeight w:val="20"/>
                <w:tblHeader/>
              </w:trPr>
              <w:tc>
                <w:tcPr>
                  <w:tcW w:w="1984" w:type="dxa"/>
                </w:tcPr>
                <w:p w:rsidR="00F430DC" w:rsidRPr="00E158AE" w:rsidP="005C557D" w14:paraId="2151D0C1" w14:textId="5CC21347">
                  <w:pPr>
                    <w:pStyle w:val="SDSTableTextNormal"/>
                  </w:pPr>
                  <w:r w:rsidR="00FA7F7F">
                    <w:rPr>
                      <w:noProof/>
                    </w:rPr>
                    <w:t>Code</w:t>
                  </w:r>
                </w:p>
              </w:tc>
              <w:tc>
                <w:tcPr>
                  <w:tcW w:w="8506" w:type="dxa"/>
                </w:tcPr>
                <w:p w:rsidR="00F430DC" w:rsidRPr="00E158AE" w:rsidP="005C557D" w14:paraId="5AC252CE" w14:textId="5E703CA3">
                  <w:pPr>
                    <w:pStyle w:val="SDSTableTextNormal"/>
                  </w:pPr>
                  <w:r w:rsidR="00FA7F7F">
                    <w:rPr>
                      <w:noProof/>
                    </w:rPr>
                    <w:t>Description</w:t>
                  </w:r>
                </w:p>
              </w:tc>
            </w:tr>
            <w:tr w14:paraId="6BB13145" w14:textId="77777777" w:rsidTr="005C557D">
              <w:tblPrEx>
                <w:tblW w:w="10490" w:type="dxa"/>
                <w:tblLayout w:type="fixed"/>
                <w:tblLook w:val="04A0"/>
              </w:tblPrEx>
              <w:tc>
                <w:tcPr>
                  <w:tcW w:w="1984" w:type="dxa"/>
                </w:tcPr>
                <w:p w:rsidR="00F430DC" w:rsidRPr="00E158AE" w:rsidP="005C557D" w14:paraId="5F5DCE0B" w14:textId="534EAEAF">
                  <w:pPr>
                    <w:pStyle w:val="SDSTableTextNormal"/>
                    <w:rPr>
                      <w:noProof w:val="0"/>
                    </w:rPr>
                  </w:pPr>
                  <w:r w:rsidR="00FA7F7F">
                    <w:rPr>
                      <w:noProof/>
                    </w:rPr>
                    <w:t>RG 4 BIS</w:t>
                  </w:r>
                </w:p>
              </w:tc>
              <w:tc>
                <w:tcPr>
                  <w:tcW w:w="8506" w:type="dxa"/>
                </w:tcPr>
                <w:p w:rsidR="00F430DC" w:rsidRPr="00E158AE" w:rsidP="005C557D" w14:paraId="2CB660ED" w14:textId="088BFBA8">
                  <w:pPr>
                    <w:pStyle w:val="SDSTableTextNormal"/>
                    <w:rPr>
                      <w:noProof w:val="0"/>
                    </w:rPr>
                  </w:pPr>
                  <w:r w:rsidRPr="00E158AE">
                    <w:rPr>
                      <w:noProof/>
                    </w:rPr>
                    <w:t>Gastrointestinal disorders caused by benzene, toluene, xylenes and all products containing them</w:t>
                  </w:r>
                </w:p>
              </w:tc>
            </w:tr>
            <w:tr w14:paraId="6BB13146" w14:textId="77777777" w:rsidTr="005C557D">
              <w:tblPrEx>
                <w:tblW w:w="10490" w:type="dxa"/>
                <w:tblLayout w:type="fixed"/>
                <w:tblLook w:val="04A0"/>
              </w:tblPrEx>
              <w:tc>
                <w:tcPr>
                  <w:tcW w:w="1984" w:type="dxa"/>
                </w:tcPr>
                <w:p w:rsidR="00F430DC" w:rsidRPr="00E158AE" w:rsidP="005C557D" w14:textId="534EAEAF">
                  <w:pPr>
                    <w:pStyle w:val="SDSTableTextNormal"/>
                    <w:rPr>
                      <w:noProof w:val="0"/>
                    </w:rPr>
                  </w:pPr>
                  <w:r w:rsidR="00FA7F7F">
                    <w:rPr>
                      <w:noProof/>
                    </w:rPr>
                    <w:t>RG 84</w:t>
                  </w:r>
                </w:p>
              </w:tc>
              <w:tc>
                <w:tcPr>
                  <w:tcW w:w="8506" w:type="dxa"/>
                </w:tcPr>
                <w:p w:rsidR="00F430DC" w:rsidRPr="00E158AE" w:rsidP="005C557D" w14:textId="088BFBA8">
                  <w:pPr>
                    <w:pStyle w:val="SDSTableTextNormal"/>
                    <w:rPr>
                      <w:noProof w:val="0"/>
                    </w:rPr>
                  </w:pPr>
                  <w:r w:rsidRPr="00E158AE">
                    <w:rPr>
                      <w:noProof/>
                    </w:rPr>
                    <w:t>Conditions caused by liquid organic solvents for professional use: saturated or unsaturated aliphatic or cyclic liquid hydrocarbons and mixtures thereof; liquid halogenated hydrocarbons; nitrated derivatives of aliphatic hydrocarbons; alcohols; glycols, glycol ethers; ketones; aldehydes; aliphatic and cyclic ethers, including tetrahydrofuran; esters; dimethylformamide and dimethylacetamine; acetonitrile and propionitrile; pyridine; dimethylsulfone and dimethylsulfoxide</w:t>
                  </w:r>
                </w:p>
              </w:tc>
            </w:tr>
          </w:tbl>
          <w:p w:rsidR="00F430DC" w:rsidRPr="00E158AE" w:rsidP="005C557D" w14:paraId="07BC27B8" w14:textId="77777777">
            <w:pPr>
              <w:pStyle w:val="SDSTableTextNormal"/>
            </w:pP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Hazardous Incident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Hazardous Incident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A(2) - toxic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Orange oil ,Petitgrain oil are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Orange oil ,Petitgrain oil are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Hexyl salicylate,Toluene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EUH-phrases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3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3</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3 (Inhalation)</w:t>
            </w:r>
          </w:p>
        </w:tc>
        <w:tc>
          <w:tcPr>
            <w:tcW w:w="8504" w:type="dxa"/>
          </w:tcPr>
          <w:p w:rsidR="00827634" w:rsidRPr="00E158AE" w:rsidP="009B0F88" w14:textId="340A3FD6">
            <w:pPr>
              <w:pStyle w:val="SDSTableTextNormal"/>
              <w:rPr>
                <w:noProof w:val="0"/>
              </w:rPr>
            </w:pPr>
            <w:r w:rsidRPr="00E158AE">
              <w:rPr>
                <w:noProof/>
              </w:rPr>
              <w:t>Acute toxicity (inhalation) Category 3</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3 (Oral)</w:t>
            </w:r>
          </w:p>
        </w:tc>
        <w:tc>
          <w:tcPr>
            <w:tcW w:w="8504" w:type="dxa"/>
          </w:tcPr>
          <w:p w:rsidR="00827634" w:rsidRPr="00E158AE" w:rsidP="009B0F88" w14:textId="340A3FD6">
            <w:pPr>
              <w:pStyle w:val="SDSTableTextNormal"/>
              <w:rPr>
                <w:noProof w:val="0"/>
              </w:rPr>
            </w:pPr>
            <w:r w:rsidRPr="00E158AE">
              <w:rPr>
                <w:noProof/>
              </w:rPr>
              <w:t>Acute toxicity (oral) Category 3</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Repr. 2</w:t>
            </w:r>
          </w:p>
        </w:tc>
        <w:tc>
          <w:tcPr>
            <w:tcW w:w="8504" w:type="dxa"/>
          </w:tcPr>
          <w:p w:rsidR="00827634" w:rsidRPr="00E158AE" w:rsidP="009B0F88" w14:textId="340A3FD6">
            <w:pPr>
              <w:pStyle w:val="SDSTableTextNormal"/>
              <w:rPr>
                <w:noProof w:val="0"/>
              </w:rPr>
            </w:pPr>
            <w:r w:rsidRPr="00E158AE">
              <w:rPr>
                <w:noProof/>
              </w:rPr>
              <w:t>Reproductive toxicity Category 2</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sensitization, Category 1</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sensitization, Category 1B</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RE 2</w:t>
            </w:r>
          </w:p>
        </w:tc>
        <w:tc>
          <w:tcPr>
            <w:tcW w:w="8504" w:type="dxa"/>
          </w:tcPr>
          <w:p w:rsidR="00827634" w:rsidRPr="00E158AE" w:rsidP="009B0F88" w14:textId="340A3FD6">
            <w:pPr>
              <w:pStyle w:val="SDSTableTextNormal"/>
              <w:rPr>
                <w:noProof w:val="0"/>
              </w:rPr>
            </w:pPr>
            <w:r w:rsidRPr="00E158AE">
              <w:rPr>
                <w:noProof/>
              </w:rPr>
              <w:t>Specific target organ toxicity – Repeated exposure, Category 2</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vapor.</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H301</w:t>
            </w:r>
          </w:p>
        </w:tc>
        <w:tc>
          <w:tcPr>
            <w:tcW w:w="8504" w:type="dxa"/>
          </w:tcPr>
          <w:p w:rsidR="00827634" w:rsidRPr="00E158AE" w:rsidP="009B0F88" w14:textId="340A3FD6">
            <w:pPr>
              <w:pStyle w:val="SDSTableTextNormal"/>
              <w:rPr>
                <w:noProof w:val="0"/>
              </w:rPr>
            </w:pPr>
            <w:r w:rsidRPr="00E158AE">
              <w:rPr>
                <w:noProof/>
              </w:rPr>
              <w:t>Toxic if swallowed.</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H311</w:t>
            </w:r>
          </w:p>
        </w:tc>
        <w:tc>
          <w:tcPr>
            <w:tcW w:w="8504" w:type="dxa"/>
          </w:tcPr>
          <w:p w:rsidR="00827634" w:rsidRPr="00E158AE" w:rsidP="009B0F88" w14:textId="340A3FD6">
            <w:pPr>
              <w:pStyle w:val="SDSTableTextNormal"/>
              <w:rPr>
                <w:noProof w:val="0"/>
              </w:rPr>
            </w:pPr>
            <w:r w:rsidRPr="00E158AE">
              <w:rPr>
                <w:noProof/>
              </w:rPr>
              <w:t>Toxic in contact with skin.</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H331</w:t>
            </w:r>
          </w:p>
        </w:tc>
        <w:tc>
          <w:tcPr>
            <w:tcW w:w="8504" w:type="dxa"/>
          </w:tcPr>
          <w:p w:rsidR="00827634" w:rsidRPr="00E158AE" w:rsidP="009B0F88" w14:textId="340A3FD6">
            <w:pPr>
              <w:pStyle w:val="SDSTableTextNormal"/>
              <w:rPr>
                <w:noProof w:val="0"/>
              </w:rPr>
            </w:pPr>
            <w:r w:rsidRPr="00E158AE">
              <w:rPr>
                <w:noProof/>
              </w:rPr>
              <w:t>Toxic if inhaled.</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w:t>
            </w:r>
          </w:p>
        </w:tc>
        <w:tc>
          <w:tcPr>
            <w:tcW w:w="8504" w:type="dxa"/>
          </w:tcPr>
          <w:p w:rsidR="00827634" w:rsidRPr="00E158AE" w:rsidP="009B0F88" w14:textId="340A3FD6">
            <w:pPr>
              <w:pStyle w:val="SDSTableTextNormal"/>
              <w:rPr>
                <w:noProof w:val="0"/>
              </w:rPr>
            </w:pPr>
            <w:r w:rsidRPr="00E158AE">
              <w:rPr>
                <w:noProof/>
              </w:rPr>
              <w:t>Suspected of damaging fertility or the unborn child.</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H361d</w:t>
            </w:r>
          </w:p>
        </w:tc>
        <w:tc>
          <w:tcPr>
            <w:tcW w:w="8504" w:type="dxa"/>
          </w:tcPr>
          <w:p w:rsidR="00827634" w:rsidRPr="00E158AE" w:rsidP="009B0F88" w14:textId="340A3FD6">
            <w:pPr>
              <w:pStyle w:val="SDSTableTextNormal"/>
              <w:rPr>
                <w:noProof w:val="0"/>
              </w:rPr>
            </w:pPr>
            <w:r w:rsidRPr="00E158AE">
              <w:rPr>
                <w:noProof/>
              </w:rPr>
              <w:t>Suspected of damaging the unborn child.</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H373</w:t>
            </w:r>
          </w:p>
        </w:tc>
        <w:tc>
          <w:tcPr>
            <w:tcW w:w="8504" w:type="dxa"/>
          </w:tcPr>
          <w:p w:rsidR="00827634" w:rsidRPr="00E158AE" w:rsidP="009B0F88" w14:textId="340A3FD6">
            <w:pPr>
              <w:pStyle w:val="SDSTableTextNormal"/>
              <w:rPr>
                <w:noProof w:val="0"/>
              </w:rPr>
            </w:pPr>
            <w:r w:rsidRPr="00E158AE">
              <w:rPr>
                <w:noProof/>
              </w:rPr>
              <w:t>May cause damage to organs through prolonged or repeated exposure.</w:t>
            </w:r>
          </w:p>
        </w:tc>
      </w:tr>
      <w:tr w14:paraId="63F052E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r w14:paraId="63F052E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Orange oil, (R)-p-mentha-1,8-diene, d-limonene, Hexyl salicylate, Linalool, 1-(1,2,3,4,5,6,7,8-Octahydro-2,3,8,8-tetramethyl-2-naphthalenyl)ethanone, Benzyl salicylate, Linalyl acetate, Petitgrain oil, Helional, COUMARIN, Cashmeran, Cedramber. May produce an allergic reaction.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r>
            <w:rPr>
              <w:noProof/>
            </w:rPr>
            <w:t>10/3/2025 (Issue date)</w:t>
          </w: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 US)</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32</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32</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r>
            <w:rPr>
              <w:noProof/>
            </w:rPr>
            <w:t>10/3/2025 (Issue date)</w:t>
          </w: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 US)</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32</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SOL DE JANEIRO #EU56027F 25%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SOL DE JANEIRO #EU56027F 25%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p w:rsidR="0004153C" w:rsidRPr="008F5B08" w:rsidP="00FD6B1D" w14:paraId="512A27C2" w14:textId="77777777">
          <w:pPr>
            <w:pStyle w:val="SDSTableTextHeader"/>
          </w:pPr>
          <w:r>
            <w:rPr>
              <w:noProof/>
            </w:rPr>
            <w:t xml:space="preserve">Issue date: 10/3/2025   </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ED444E07-8590-4484-BC1E-B9E9631FD555}"/>
</file>

<file path=customXml/itemProps3.xml><?xml version="1.0" encoding="utf-8"?>
<ds:datastoreItem xmlns:ds="http://schemas.openxmlformats.org/officeDocument/2006/customXml" ds:itemID="{C9B9A319-3EE8-42C9-9DD9-81B0E83D1B8D}"/>
</file>

<file path=customXml/itemProps4.xml><?xml version="1.0" encoding="utf-8"?>
<ds:datastoreItem xmlns:ds="http://schemas.openxmlformats.org/officeDocument/2006/customXml" ds:itemID="{9C842906-5F15-4363-9700-E62463AA6A60}"/>
</file>

<file path=docProps/app.xml><?xml version="1.0" encoding="utf-8"?>
<Properties xmlns="http://schemas.openxmlformats.org/officeDocument/2006/extended-properties" xmlns:vt="http://schemas.openxmlformats.org/officeDocument/2006/docPropsVTypes">
  <Template>Normal.dotm</Template>
  <TotalTime>528</TotalTime>
  <Pages>32</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